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155"/>
        <w:gridCol w:w="5871"/>
      </w:tblGrid>
      <w:tr w:rsidR="000D2C56" w:rsidRPr="000D2C56" w:rsidTr="000D2C56">
        <w:trPr>
          <w:jc w:val="center"/>
        </w:trPr>
        <w:tc>
          <w:tcPr>
            <w:tcW w:w="3240" w:type="dxa"/>
            <w:hideMark/>
          </w:tcPr>
          <w:p w:rsidR="000D2C56" w:rsidRPr="000D2C56" w:rsidRDefault="000D2C56" w:rsidP="000D2C56">
            <w:pPr>
              <w:spacing w:after="0" w:line="240" w:lineRule="auto"/>
              <w:jc w:val="center"/>
              <w:rPr>
                <w:rFonts w:eastAsia="Times New Roman" w:cs="Times New Roman"/>
                <w:b/>
                <w:szCs w:val="24"/>
                <w:lang w:eastAsia="vi-VN"/>
              </w:rPr>
            </w:pPr>
            <w:r w:rsidRPr="000D2C56">
              <w:rPr>
                <w:rFonts w:eastAsia="Times New Roman" w:cs="Times New Roman"/>
                <w:b/>
                <w:szCs w:val="24"/>
                <w:lang w:eastAsia="vi-VN"/>
              </w:rPr>
              <w:t>CHÍNH PHỦ</w:t>
            </w:r>
            <w:r w:rsidRPr="000D2C56">
              <w:rPr>
                <w:rFonts w:eastAsia="Times New Roman" w:cs="Times New Roman"/>
                <w:b/>
                <w:szCs w:val="24"/>
                <w:lang w:eastAsia="vi-VN"/>
              </w:rPr>
              <w:br/>
              <w:t>--------</w:t>
            </w:r>
          </w:p>
          <w:p w:rsidR="000D2C56" w:rsidRPr="000D2C56" w:rsidRDefault="000D2C56" w:rsidP="000D2C56">
            <w:pPr>
              <w:spacing w:after="0" w:line="240" w:lineRule="auto"/>
              <w:jc w:val="center"/>
              <w:rPr>
                <w:rFonts w:eastAsia="Times New Roman" w:cs="Times New Roman"/>
                <w:b/>
                <w:szCs w:val="24"/>
                <w:lang w:eastAsia="vi-VN"/>
              </w:rPr>
            </w:pPr>
            <w:r w:rsidRPr="000D2C56">
              <w:rPr>
                <w:rFonts w:eastAsia="Times New Roman" w:cs="Times New Roman"/>
                <w:szCs w:val="24"/>
                <w:lang w:eastAsia="vi-VN"/>
              </w:rPr>
              <w:t>Số: 47/2014/NĐ-CP</w:t>
            </w:r>
          </w:p>
        </w:tc>
        <w:tc>
          <w:tcPr>
            <w:tcW w:w="6120" w:type="dxa"/>
            <w:hideMark/>
          </w:tcPr>
          <w:p w:rsidR="000D2C56" w:rsidRPr="000D2C56" w:rsidRDefault="000D2C56" w:rsidP="000D2C56">
            <w:pPr>
              <w:spacing w:after="0" w:line="240" w:lineRule="auto"/>
              <w:jc w:val="center"/>
              <w:rPr>
                <w:rFonts w:eastAsia="Times New Roman" w:cs="Times New Roman"/>
                <w:b/>
                <w:szCs w:val="24"/>
                <w:lang w:eastAsia="vi-VN"/>
              </w:rPr>
            </w:pPr>
            <w:r w:rsidRPr="000D2C56">
              <w:rPr>
                <w:rFonts w:eastAsia="Times New Roman" w:cs="Times New Roman"/>
                <w:b/>
                <w:szCs w:val="24"/>
                <w:lang w:eastAsia="vi-VN"/>
              </w:rPr>
              <w:t xml:space="preserve">CỘNG HÒA XÃ HỘI CHỦ NGHĨA VIỆT </w:t>
            </w:r>
            <w:smartTag w:uri="urn:schemas-microsoft-com:office:smarttags" w:element="country-region">
              <w:smartTag w:uri="urn:schemas-microsoft-com:office:smarttags" w:element="place">
                <w:r w:rsidRPr="000D2C56">
                  <w:rPr>
                    <w:rFonts w:eastAsia="Times New Roman" w:cs="Times New Roman"/>
                    <w:b/>
                    <w:szCs w:val="24"/>
                    <w:lang w:eastAsia="vi-VN"/>
                  </w:rPr>
                  <w:t>NAM</w:t>
                </w:r>
              </w:smartTag>
            </w:smartTag>
            <w:r w:rsidRPr="000D2C56">
              <w:rPr>
                <w:rFonts w:eastAsia="Times New Roman" w:cs="Times New Roman"/>
                <w:b/>
                <w:szCs w:val="24"/>
                <w:lang w:eastAsia="vi-VN"/>
              </w:rPr>
              <w:br/>
              <w:t>Độc lập - Tự do - Hạnh phúc</w:t>
            </w:r>
            <w:r w:rsidRPr="000D2C56">
              <w:rPr>
                <w:rFonts w:eastAsia="Times New Roman" w:cs="Times New Roman"/>
                <w:b/>
                <w:szCs w:val="24"/>
                <w:lang w:eastAsia="vi-VN"/>
              </w:rPr>
              <w:br/>
              <w:t>-------------------------</w:t>
            </w:r>
          </w:p>
          <w:p w:rsidR="000D2C56" w:rsidRPr="000D2C56" w:rsidRDefault="000D2C56" w:rsidP="000D2C56">
            <w:pPr>
              <w:spacing w:after="0" w:line="240" w:lineRule="auto"/>
              <w:jc w:val="right"/>
              <w:rPr>
                <w:rFonts w:eastAsia="Times New Roman" w:cs="Times New Roman"/>
                <w:b/>
                <w:szCs w:val="24"/>
                <w:lang w:eastAsia="vi-VN"/>
              </w:rPr>
            </w:pPr>
            <w:r w:rsidRPr="000D2C56">
              <w:rPr>
                <w:rFonts w:eastAsia="Times New Roman" w:cs="Times New Roman"/>
                <w:i/>
                <w:szCs w:val="24"/>
                <w:lang w:eastAsia="vi-VN"/>
              </w:rPr>
              <w:t>Hà Nội, ngày 15 tháng 05 năm 2014</w:t>
            </w:r>
          </w:p>
        </w:tc>
      </w:tr>
    </w:tbl>
    <w:p w:rsidR="000D2C56" w:rsidRPr="000D2C56" w:rsidRDefault="000D2C56" w:rsidP="000D2C56">
      <w:pPr>
        <w:spacing w:after="0" w:line="240" w:lineRule="auto"/>
        <w:rPr>
          <w:rFonts w:eastAsia="Times New Roman" w:cs="Times New Roman"/>
          <w:szCs w:val="24"/>
          <w:lang w:eastAsia="vi-VN"/>
        </w:rPr>
      </w:pPr>
    </w:p>
    <w:p w:rsidR="000D2C56" w:rsidRPr="000D2C56" w:rsidRDefault="000D2C56" w:rsidP="000D2C56">
      <w:pPr>
        <w:spacing w:after="0" w:line="240" w:lineRule="auto"/>
        <w:rPr>
          <w:rFonts w:eastAsia="Times New Roman" w:cs="Times New Roman"/>
          <w:szCs w:val="24"/>
          <w:lang w:eastAsia="vi-VN"/>
        </w:rPr>
      </w:pPr>
    </w:p>
    <w:p w:rsidR="000D2C56" w:rsidRPr="000D2C56" w:rsidRDefault="000D2C56" w:rsidP="000D2C56">
      <w:pPr>
        <w:spacing w:after="0" w:line="240" w:lineRule="auto"/>
        <w:jc w:val="center"/>
        <w:rPr>
          <w:rFonts w:eastAsia="Times New Roman" w:cs="Times New Roman"/>
          <w:b/>
          <w:szCs w:val="24"/>
          <w:lang w:eastAsia="vi-VN"/>
        </w:rPr>
      </w:pPr>
      <w:bookmarkStart w:id="0" w:name="loai_1"/>
      <w:r w:rsidRPr="000D2C56">
        <w:rPr>
          <w:rFonts w:eastAsia="Times New Roman" w:cs="Times New Roman"/>
          <w:b/>
          <w:szCs w:val="24"/>
          <w:lang w:eastAsia="vi-VN"/>
        </w:rPr>
        <w:t>NGHỊ ĐỊNH</w:t>
      </w:r>
    </w:p>
    <w:p w:rsidR="000D2C56" w:rsidRPr="000D2C56" w:rsidRDefault="000D2C56" w:rsidP="000D2C56">
      <w:pPr>
        <w:spacing w:after="0" w:line="240" w:lineRule="auto"/>
        <w:jc w:val="center"/>
        <w:rPr>
          <w:rFonts w:eastAsia="Times New Roman" w:cs="Times New Roman"/>
          <w:b/>
          <w:szCs w:val="24"/>
          <w:lang w:eastAsia="vi-VN"/>
        </w:rPr>
      </w:pPr>
      <w:bookmarkStart w:id="1" w:name="loai_1_name"/>
      <w:bookmarkEnd w:id="0"/>
      <w:r w:rsidRPr="000D2C56">
        <w:rPr>
          <w:rFonts w:eastAsia="Times New Roman" w:cs="Times New Roman"/>
          <w:b/>
          <w:szCs w:val="24"/>
          <w:lang w:eastAsia="vi-VN"/>
        </w:rPr>
        <w:t>QUY ĐỊNH VỀ BỒI THƯỜNG, HỖ TRỢ, TÁI ĐỊNH CƯ KHI NHÀ NƯỚC THU HỒI ĐẤT</w:t>
      </w:r>
    </w:p>
    <w:p w:rsidR="000D2C56" w:rsidRPr="000D2C56" w:rsidRDefault="000D2C56" w:rsidP="000D2C56">
      <w:pPr>
        <w:spacing w:after="0" w:line="240" w:lineRule="auto"/>
        <w:jc w:val="center"/>
        <w:rPr>
          <w:rFonts w:eastAsia="Times New Roman" w:cs="Times New Roman"/>
          <w:b/>
          <w:szCs w:val="24"/>
          <w:lang w:eastAsia="vi-VN"/>
        </w:rPr>
      </w:pPr>
    </w:p>
    <w:p w:rsidR="000D2C56" w:rsidRPr="000D2C56" w:rsidRDefault="000D2C56" w:rsidP="000D2C56">
      <w:pPr>
        <w:spacing w:after="0" w:line="240" w:lineRule="auto"/>
        <w:jc w:val="center"/>
        <w:rPr>
          <w:rFonts w:eastAsia="Times New Roman" w:cs="Times New Roman"/>
          <w:b/>
          <w:szCs w:val="24"/>
          <w:lang w:eastAsia="vi-VN"/>
        </w:rPr>
      </w:pPr>
    </w:p>
    <w:bookmarkEnd w:id="1"/>
    <w:p w:rsidR="000D2C56" w:rsidRPr="000D2C56" w:rsidRDefault="000D2C56" w:rsidP="000D2C56">
      <w:pPr>
        <w:spacing w:after="120" w:line="240" w:lineRule="auto"/>
        <w:ind w:firstLine="720"/>
        <w:jc w:val="both"/>
        <w:rPr>
          <w:rFonts w:eastAsia="Times New Roman" w:cs="Times New Roman"/>
          <w:i/>
          <w:szCs w:val="24"/>
          <w:lang w:eastAsia="vi-VN"/>
        </w:rPr>
      </w:pPr>
      <w:r w:rsidRPr="000D2C56">
        <w:rPr>
          <w:rFonts w:eastAsia="Times New Roman" w:cs="Times New Roman"/>
          <w:i/>
          <w:szCs w:val="24"/>
          <w:lang w:eastAsia="vi-VN"/>
        </w:rPr>
        <w:t xml:space="preserve">Căn cứ Luật </w:t>
      </w:r>
      <w:r w:rsidRPr="000D2C56">
        <w:rPr>
          <w:rFonts w:eastAsia="Times New Roman" w:cs="Times New Roman"/>
          <w:i/>
          <w:szCs w:val="24"/>
          <w:highlight w:val="white"/>
          <w:lang w:eastAsia="vi-VN"/>
        </w:rPr>
        <w:t>Tổ chức</w:t>
      </w:r>
      <w:r w:rsidRPr="000D2C56">
        <w:rPr>
          <w:rFonts w:eastAsia="Times New Roman" w:cs="Times New Roman"/>
          <w:i/>
          <w:szCs w:val="24"/>
          <w:lang w:eastAsia="vi-VN"/>
        </w:rPr>
        <w:t xml:space="preserve"> </w:t>
      </w:r>
      <w:r w:rsidRPr="000D2C56">
        <w:rPr>
          <w:rFonts w:eastAsia="Times New Roman" w:cs="Times New Roman"/>
          <w:i/>
          <w:szCs w:val="24"/>
          <w:highlight w:val="white"/>
          <w:lang w:eastAsia="vi-VN"/>
        </w:rPr>
        <w:t>Chính phủ</w:t>
      </w:r>
      <w:r w:rsidRPr="000D2C56">
        <w:rPr>
          <w:rFonts w:eastAsia="Times New Roman" w:cs="Times New Roman"/>
          <w:i/>
          <w:szCs w:val="24"/>
          <w:lang w:eastAsia="vi-VN"/>
        </w:rPr>
        <w:t xml:space="preserve"> ngày 25 </w:t>
      </w:r>
      <w:r w:rsidRPr="000D2C56">
        <w:rPr>
          <w:rFonts w:eastAsia="Times New Roman" w:cs="Times New Roman"/>
          <w:i/>
          <w:szCs w:val="24"/>
          <w:highlight w:val="white"/>
          <w:lang w:eastAsia="vi-VN"/>
        </w:rPr>
        <w:t>tháng</w:t>
      </w:r>
      <w:r w:rsidRPr="000D2C56">
        <w:rPr>
          <w:rFonts w:eastAsia="Times New Roman" w:cs="Times New Roman"/>
          <w:i/>
          <w:szCs w:val="24"/>
          <w:lang w:eastAsia="vi-VN"/>
        </w:rPr>
        <w:t xml:space="preserve"> 12 năm 2001;</w:t>
      </w:r>
    </w:p>
    <w:p w:rsidR="000D2C56" w:rsidRPr="000D2C56" w:rsidRDefault="000D2C56" w:rsidP="000D2C56">
      <w:pPr>
        <w:spacing w:after="120" w:line="240" w:lineRule="auto"/>
        <w:ind w:firstLine="720"/>
        <w:jc w:val="both"/>
        <w:rPr>
          <w:rFonts w:eastAsia="Times New Roman" w:cs="Times New Roman"/>
          <w:i/>
          <w:szCs w:val="24"/>
          <w:lang w:eastAsia="vi-VN"/>
        </w:rPr>
      </w:pPr>
      <w:r w:rsidRPr="000D2C56">
        <w:rPr>
          <w:rFonts w:eastAsia="Times New Roman" w:cs="Times New Roman"/>
          <w:i/>
          <w:szCs w:val="24"/>
          <w:lang w:eastAsia="vi-VN"/>
        </w:rPr>
        <w:t xml:space="preserve">Căn cứ Luật Đất đai ngày 29 </w:t>
      </w:r>
      <w:r w:rsidRPr="000D2C56">
        <w:rPr>
          <w:rFonts w:eastAsia="Times New Roman" w:cs="Times New Roman"/>
          <w:i/>
          <w:szCs w:val="24"/>
          <w:highlight w:val="white"/>
          <w:lang w:eastAsia="vi-VN"/>
        </w:rPr>
        <w:t>tháng</w:t>
      </w:r>
      <w:r w:rsidRPr="000D2C56">
        <w:rPr>
          <w:rFonts w:eastAsia="Times New Roman" w:cs="Times New Roman"/>
          <w:i/>
          <w:szCs w:val="24"/>
          <w:lang w:eastAsia="vi-VN"/>
        </w:rPr>
        <w:t xml:space="preserve"> 11 năm 2013;</w:t>
      </w:r>
    </w:p>
    <w:p w:rsidR="000D2C56" w:rsidRPr="000D2C56" w:rsidRDefault="000D2C56" w:rsidP="000D2C56">
      <w:pPr>
        <w:spacing w:after="120" w:line="240" w:lineRule="auto"/>
        <w:ind w:firstLine="720"/>
        <w:jc w:val="both"/>
        <w:rPr>
          <w:rFonts w:eastAsia="Times New Roman" w:cs="Times New Roman"/>
          <w:i/>
          <w:spacing w:val="6"/>
          <w:szCs w:val="24"/>
          <w:lang w:eastAsia="vi-VN"/>
        </w:rPr>
      </w:pPr>
      <w:r w:rsidRPr="000D2C56">
        <w:rPr>
          <w:rFonts w:eastAsia="Times New Roman" w:cs="Times New Roman"/>
          <w:i/>
          <w:spacing w:val="6"/>
          <w:szCs w:val="24"/>
          <w:lang w:eastAsia="vi-VN"/>
        </w:rPr>
        <w:t>Theo đề nghị của Bộ trưởng Bộ Tài nguyên và Môi trường,</w:t>
      </w:r>
    </w:p>
    <w:p w:rsidR="000D2C56" w:rsidRPr="000D2C56" w:rsidRDefault="000D2C56" w:rsidP="000D2C56">
      <w:pPr>
        <w:spacing w:after="120" w:line="240" w:lineRule="auto"/>
        <w:ind w:firstLine="720"/>
        <w:jc w:val="both"/>
        <w:rPr>
          <w:rFonts w:eastAsia="Times New Roman" w:cs="Times New Roman"/>
          <w:i/>
          <w:spacing w:val="6"/>
          <w:szCs w:val="24"/>
          <w:lang w:eastAsia="vi-VN"/>
        </w:rPr>
      </w:pPr>
      <w:r w:rsidRPr="000D2C56">
        <w:rPr>
          <w:rFonts w:eastAsia="Times New Roman" w:cs="Times New Roman"/>
          <w:i/>
          <w:spacing w:val="6"/>
          <w:szCs w:val="24"/>
          <w:highlight w:val="white"/>
          <w:lang w:eastAsia="vi-VN"/>
        </w:rPr>
        <w:t>Chính phủ</w:t>
      </w:r>
      <w:r w:rsidRPr="000D2C56">
        <w:rPr>
          <w:rFonts w:eastAsia="Times New Roman" w:cs="Times New Roman"/>
          <w:i/>
          <w:spacing w:val="6"/>
          <w:szCs w:val="24"/>
          <w:lang w:eastAsia="vi-VN"/>
        </w:rPr>
        <w:t xml:space="preserve"> ban hành Nghị định quy định về bồi thường, hỗ trợ; tái định cư khi Nhà nước thu hồi đất.</w:t>
      </w:r>
    </w:p>
    <w:p w:rsidR="000D2C56" w:rsidRPr="000D2C56" w:rsidRDefault="000D2C56" w:rsidP="000D2C56">
      <w:pPr>
        <w:spacing w:after="0" w:line="240" w:lineRule="auto"/>
        <w:rPr>
          <w:rFonts w:eastAsia="Times New Roman" w:cs="Times New Roman"/>
          <w:b/>
          <w:szCs w:val="24"/>
          <w:lang w:eastAsia="vi-VN"/>
        </w:rPr>
      </w:pPr>
      <w:bookmarkStart w:id="2" w:name="chuong_1"/>
    </w:p>
    <w:p w:rsidR="000D2C56" w:rsidRPr="000D2C56" w:rsidRDefault="000D2C56" w:rsidP="000D2C56">
      <w:pPr>
        <w:spacing w:after="0" w:line="240" w:lineRule="auto"/>
        <w:jc w:val="center"/>
        <w:rPr>
          <w:rFonts w:eastAsia="Times New Roman" w:cs="Times New Roman"/>
          <w:b/>
          <w:szCs w:val="24"/>
          <w:lang w:eastAsia="vi-VN"/>
        </w:rPr>
      </w:pPr>
    </w:p>
    <w:p w:rsidR="000D2C56" w:rsidRPr="000D2C56" w:rsidRDefault="000D2C56" w:rsidP="000D2C56">
      <w:pPr>
        <w:spacing w:after="0" w:line="240" w:lineRule="auto"/>
        <w:jc w:val="center"/>
        <w:rPr>
          <w:rFonts w:eastAsia="Times New Roman" w:cs="Times New Roman"/>
          <w:b/>
          <w:szCs w:val="24"/>
          <w:lang w:eastAsia="vi-VN"/>
        </w:rPr>
      </w:pPr>
      <w:r w:rsidRPr="000D2C56">
        <w:rPr>
          <w:rFonts w:eastAsia="Times New Roman" w:cs="Times New Roman"/>
          <w:b/>
          <w:szCs w:val="24"/>
          <w:lang w:eastAsia="vi-VN"/>
        </w:rPr>
        <w:t>Chương 1.</w:t>
      </w:r>
    </w:p>
    <w:p w:rsidR="000D2C56" w:rsidRPr="000D2C56" w:rsidRDefault="000D2C56" w:rsidP="000D2C56">
      <w:pPr>
        <w:spacing w:after="0" w:line="240" w:lineRule="auto"/>
        <w:jc w:val="center"/>
        <w:rPr>
          <w:rFonts w:eastAsia="Times New Roman" w:cs="Times New Roman"/>
          <w:b/>
          <w:szCs w:val="24"/>
          <w:lang w:eastAsia="vi-VN"/>
        </w:rPr>
      </w:pPr>
      <w:bookmarkStart w:id="3" w:name="chuong_1_name"/>
      <w:bookmarkEnd w:id="2"/>
      <w:r w:rsidRPr="000D2C56">
        <w:rPr>
          <w:rFonts w:eastAsia="Times New Roman" w:cs="Times New Roman"/>
          <w:b/>
          <w:szCs w:val="24"/>
          <w:lang w:eastAsia="vi-VN"/>
        </w:rPr>
        <w:t>QUY ĐỊNH CHUNG</w:t>
      </w:r>
    </w:p>
    <w:p w:rsidR="000D2C56" w:rsidRPr="000D2C56" w:rsidRDefault="000D2C56" w:rsidP="000D2C56">
      <w:pPr>
        <w:spacing w:after="0" w:line="240" w:lineRule="auto"/>
        <w:jc w:val="center"/>
        <w:rPr>
          <w:rFonts w:eastAsia="Times New Roman" w:cs="Times New Roman"/>
          <w:b/>
          <w:szCs w:val="24"/>
          <w:lang w:eastAsia="vi-VN"/>
        </w:rPr>
      </w:pPr>
    </w:p>
    <w:p w:rsidR="000D2C56" w:rsidRPr="000D2C56" w:rsidRDefault="000D2C56" w:rsidP="000D2C56">
      <w:pPr>
        <w:spacing w:after="120" w:line="240" w:lineRule="auto"/>
        <w:ind w:firstLine="720"/>
        <w:jc w:val="both"/>
        <w:rPr>
          <w:rFonts w:eastAsia="Times New Roman" w:cs="Times New Roman"/>
          <w:b/>
          <w:szCs w:val="24"/>
          <w:lang w:eastAsia="vi-VN"/>
        </w:rPr>
      </w:pPr>
      <w:bookmarkStart w:id="4" w:name="dieu_1"/>
      <w:bookmarkEnd w:id="3"/>
      <w:r w:rsidRPr="000D2C56">
        <w:rPr>
          <w:rFonts w:eastAsia="Times New Roman" w:cs="Times New Roman"/>
          <w:b/>
          <w:szCs w:val="24"/>
          <w:lang w:eastAsia="vi-VN"/>
        </w:rPr>
        <w:t>Điều 1. Phạm vi điều chỉnh</w:t>
      </w:r>
    </w:p>
    <w:bookmarkEnd w:id="4"/>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Nghị định này quy định chi tiết một số điều, khoản của Luật Đất đai về bồi thường, hỗ trợ, tái định cư khi Nhà nước thu hồi đất.</w:t>
      </w:r>
    </w:p>
    <w:p w:rsidR="000D2C56" w:rsidRPr="000D2C56" w:rsidRDefault="000D2C56" w:rsidP="000D2C56">
      <w:pPr>
        <w:spacing w:after="120" w:line="240" w:lineRule="auto"/>
        <w:ind w:firstLine="720"/>
        <w:jc w:val="both"/>
        <w:rPr>
          <w:rFonts w:eastAsia="Times New Roman" w:cs="Times New Roman"/>
          <w:b/>
          <w:szCs w:val="24"/>
          <w:lang w:eastAsia="vi-VN"/>
        </w:rPr>
      </w:pPr>
      <w:bookmarkStart w:id="5" w:name="dieu_2"/>
      <w:r w:rsidRPr="000D2C56">
        <w:rPr>
          <w:rFonts w:eastAsia="Times New Roman" w:cs="Times New Roman"/>
          <w:b/>
          <w:szCs w:val="24"/>
          <w:lang w:eastAsia="vi-VN"/>
        </w:rPr>
        <w:t>Điều 2. Đối tượng áp dụng</w:t>
      </w:r>
    </w:p>
    <w:bookmarkEnd w:id="5"/>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1. Cơ quan thực hiện chức năng quản lý nhà nước về đất đai; tổ chức làm nhiệm vụ bồi thường, giải phóng mặt bằng.</w:t>
      </w:r>
    </w:p>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2. Người sử dụng đất quy định tại Điều 5 của Luật Đất đai khi Nhà nước thu hồi đất.</w:t>
      </w:r>
    </w:p>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3. Tổ chức, cá nhân khác có liên quan đến việc bồi thường, hỗ trợ, tái định cư khi Nhà nước thu hồi đất.</w:t>
      </w:r>
    </w:p>
    <w:p w:rsidR="000D2C56" w:rsidRPr="000D2C56" w:rsidRDefault="000D2C56" w:rsidP="000D2C56">
      <w:pPr>
        <w:spacing w:after="0" w:line="240" w:lineRule="auto"/>
        <w:rPr>
          <w:rFonts w:eastAsia="Times New Roman" w:cs="Times New Roman"/>
          <w:szCs w:val="24"/>
          <w:lang w:eastAsia="vi-VN"/>
        </w:rPr>
      </w:pPr>
    </w:p>
    <w:p w:rsidR="000D2C56" w:rsidRPr="000D2C56" w:rsidRDefault="000D2C56" w:rsidP="000D2C56">
      <w:pPr>
        <w:spacing w:after="120" w:line="240" w:lineRule="auto"/>
        <w:ind w:firstLine="720"/>
        <w:jc w:val="center"/>
        <w:rPr>
          <w:rFonts w:eastAsia="Times New Roman" w:cs="Times New Roman"/>
          <w:b/>
          <w:szCs w:val="24"/>
          <w:lang w:eastAsia="vi-VN"/>
        </w:rPr>
      </w:pPr>
      <w:bookmarkStart w:id="6" w:name="chuong_2"/>
      <w:r w:rsidRPr="000D2C56">
        <w:rPr>
          <w:rFonts w:eastAsia="Times New Roman" w:cs="Times New Roman"/>
          <w:b/>
          <w:szCs w:val="24"/>
          <w:lang w:eastAsia="vi-VN"/>
        </w:rPr>
        <w:t>Chương 2.</w:t>
      </w:r>
    </w:p>
    <w:p w:rsidR="000D2C56" w:rsidRPr="000D2C56" w:rsidRDefault="000D2C56" w:rsidP="000D2C56">
      <w:pPr>
        <w:spacing w:after="0" w:line="240" w:lineRule="auto"/>
        <w:jc w:val="center"/>
        <w:rPr>
          <w:rFonts w:eastAsia="Times New Roman" w:cs="Times New Roman"/>
          <w:b/>
          <w:szCs w:val="24"/>
          <w:lang w:eastAsia="vi-VN"/>
        </w:rPr>
      </w:pPr>
      <w:bookmarkStart w:id="7" w:name="chuong_2_name"/>
      <w:bookmarkEnd w:id="6"/>
      <w:r w:rsidRPr="000D2C56">
        <w:rPr>
          <w:rFonts w:eastAsia="Times New Roman" w:cs="Times New Roman"/>
          <w:b/>
          <w:szCs w:val="24"/>
          <w:lang w:eastAsia="vi-VN"/>
        </w:rPr>
        <w:t>QUY ĐỊNH CHI TIẾT VỀ BỒI THƯỜNG, HỖ TRỢ, TÁI ĐỊNH CƯ KHI NHÀ NƯỚC THU HỒI ĐẤT</w:t>
      </w:r>
    </w:p>
    <w:p w:rsidR="000D2C56" w:rsidRPr="000D2C56" w:rsidRDefault="000D2C56" w:rsidP="000D2C56">
      <w:pPr>
        <w:spacing w:after="0" w:line="240" w:lineRule="auto"/>
        <w:jc w:val="center"/>
        <w:rPr>
          <w:rFonts w:eastAsia="Times New Roman" w:cs="Times New Roman"/>
          <w:b/>
          <w:szCs w:val="24"/>
          <w:lang w:eastAsia="vi-VN"/>
        </w:rPr>
      </w:pPr>
    </w:p>
    <w:p w:rsidR="000D2C56" w:rsidRPr="000D2C56" w:rsidRDefault="000D2C56" w:rsidP="000D2C56">
      <w:pPr>
        <w:spacing w:after="120" w:line="240" w:lineRule="auto"/>
        <w:ind w:firstLine="720"/>
        <w:jc w:val="both"/>
        <w:rPr>
          <w:rFonts w:eastAsia="Times New Roman" w:cs="Times New Roman"/>
          <w:b/>
          <w:szCs w:val="24"/>
          <w:lang w:eastAsia="vi-VN"/>
        </w:rPr>
      </w:pPr>
      <w:bookmarkStart w:id="8" w:name="dieu_3"/>
      <w:bookmarkEnd w:id="7"/>
      <w:r w:rsidRPr="000D2C56">
        <w:rPr>
          <w:rFonts w:eastAsia="Times New Roman" w:cs="Times New Roman"/>
          <w:b/>
          <w:szCs w:val="24"/>
          <w:lang w:eastAsia="vi-VN"/>
        </w:rPr>
        <w:t>Điều 3. Bồi thường chi phí đầu tư vào đất còn lại khi Nhà nước thu hồi đất vì mục đích quốc phòng, an ninh; phát triển kinh tế - xã hội vì lợi ích quốc gia, công cộng</w:t>
      </w:r>
    </w:p>
    <w:bookmarkEnd w:id="8"/>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 xml:space="preserve">1. Đối tượng được bồi thường chi phí </w:t>
      </w:r>
      <w:r w:rsidRPr="000D2C56">
        <w:rPr>
          <w:rFonts w:eastAsia="Times New Roman" w:cs="Times New Roman"/>
          <w:szCs w:val="24"/>
          <w:highlight w:val="white"/>
          <w:lang w:eastAsia="vi-VN"/>
        </w:rPr>
        <w:t>đầu tư</w:t>
      </w:r>
      <w:r w:rsidRPr="000D2C56">
        <w:rPr>
          <w:rFonts w:eastAsia="Times New Roman" w:cs="Times New Roman"/>
          <w:szCs w:val="24"/>
          <w:lang w:eastAsia="vi-VN"/>
        </w:rPr>
        <w:t xml:space="preserve"> vào đất còn lại khi Nhà nước thu hồi đất vì mục đích quốc phòng, an ninh; phát triển kinh tế - xã hội vì lợi ích </w:t>
      </w:r>
      <w:r w:rsidRPr="000D2C56">
        <w:rPr>
          <w:rFonts w:eastAsia="Times New Roman" w:cs="Times New Roman"/>
          <w:szCs w:val="24"/>
          <w:highlight w:val="white"/>
          <w:lang w:eastAsia="vi-VN"/>
        </w:rPr>
        <w:t>quốc</w:t>
      </w:r>
      <w:r w:rsidRPr="000D2C56">
        <w:rPr>
          <w:rFonts w:eastAsia="Times New Roman" w:cs="Times New Roman"/>
          <w:szCs w:val="24"/>
          <w:lang w:eastAsia="vi-VN"/>
        </w:rPr>
        <w:t xml:space="preserve"> gia, công cộng là các trường hợp quy định tại Điều 76 của Luật Đất đai.</w:t>
      </w:r>
    </w:p>
    <w:p w:rsidR="000D2C56" w:rsidRPr="000D2C56" w:rsidRDefault="000D2C56" w:rsidP="000D2C56">
      <w:pPr>
        <w:spacing w:after="120" w:line="240" w:lineRule="auto"/>
        <w:ind w:firstLine="720"/>
        <w:jc w:val="both"/>
        <w:rPr>
          <w:rFonts w:eastAsia="Times New Roman" w:cs="Times New Roman"/>
          <w:szCs w:val="24"/>
          <w:lang w:eastAsia="vi-VN"/>
        </w:rPr>
      </w:pPr>
      <w:r w:rsidRPr="000D2C56">
        <w:rPr>
          <w:rFonts w:eastAsia="Times New Roman" w:cs="Times New Roman"/>
          <w:szCs w:val="24"/>
          <w:lang w:eastAsia="vi-VN"/>
        </w:rPr>
        <w:t xml:space="preserve">2. Chi phí </w:t>
      </w:r>
      <w:r w:rsidRPr="000D2C56">
        <w:rPr>
          <w:rFonts w:eastAsia="Times New Roman" w:cs="Times New Roman"/>
          <w:szCs w:val="24"/>
          <w:highlight w:val="white"/>
          <w:lang w:eastAsia="vi-VN"/>
        </w:rPr>
        <w:t>đầu tư</w:t>
      </w:r>
      <w:r w:rsidRPr="000D2C56">
        <w:rPr>
          <w:rFonts w:eastAsia="Times New Roman" w:cs="Times New Roman"/>
          <w:szCs w:val="24"/>
          <w:lang w:eastAsia="vi-VN"/>
        </w:rPr>
        <w:t xml:space="preserve"> vào đất còn lại là các chi phí mà người </w:t>
      </w:r>
      <w:r w:rsidRPr="000D2C56">
        <w:rPr>
          <w:rFonts w:eastAsia="Times New Roman" w:cs="Times New Roman"/>
          <w:szCs w:val="24"/>
          <w:highlight w:val="white"/>
          <w:lang w:eastAsia="vi-VN"/>
        </w:rPr>
        <w:t>sử dụng</w:t>
      </w:r>
      <w:r w:rsidRPr="000D2C56">
        <w:rPr>
          <w:rFonts w:eastAsia="Times New Roman" w:cs="Times New Roman"/>
          <w:szCs w:val="24"/>
          <w:lang w:eastAsia="vi-VN"/>
        </w:rPr>
        <w:t xml:space="preserve"> đất đã </w:t>
      </w:r>
      <w:r w:rsidRPr="000D2C56">
        <w:rPr>
          <w:rFonts w:eastAsia="Times New Roman" w:cs="Times New Roman"/>
          <w:szCs w:val="24"/>
          <w:highlight w:val="white"/>
          <w:lang w:eastAsia="vi-VN"/>
        </w:rPr>
        <w:t>đầu tư</w:t>
      </w:r>
      <w:r w:rsidRPr="000D2C56">
        <w:rPr>
          <w:rFonts w:eastAsia="Times New Roman" w:cs="Times New Roman"/>
          <w:szCs w:val="24"/>
          <w:lang w:eastAsia="vi-VN"/>
        </w:rPr>
        <w:t xml:space="preserve"> vào </w:t>
      </w:r>
      <w:r w:rsidRPr="000D2C56">
        <w:rPr>
          <w:rFonts w:eastAsia="Times New Roman" w:cs="Times New Roman"/>
          <w:szCs w:val="24"/>
          <w:highlight w:val="white"/>
          <w:lang w:eastAsia="vi-VN"/>
        </w:rPr>
        <w:t>đất</w:t>
      </w:r>
      <w:r w:rsidRPr="000D2C56">
        <w:rPr>
          <w:rFonts w:eastAsia="Times New Roman" w:cs="Times New Roman"/>
          <w:szCs w:val="24"/>
          <w:lang w:eastAsia="vi-VN"/>
        </w:rPr>
        <w:t xml:space="preserve"> phù hợp với mục đích sử dụng đất nhưng đến thời điểm cơ quan nhà nước có thẩm quyền quyết định thu hồi đất còn chưa thu hồi hết. Chi phí </w:t>
      </w:r>
      <w:r w:rsidRPr="000D2C56">
        <w:rPr>
          <w:rFonts w:eastAsia="Times New Roman" w:cs="Times New Roman"/>
          <w:szCs w:val="24"/>
          <w:highlight w:val="white"/>
          <w:lang w:eastAsia="vi-VN"/>
        </w:rPr>
        <w:t>đầu tư</w:t>
      </w:r>
      <w:r w:rsidRPr="000D2C56">
        <w:rPr>
          <w:rFonts w:eastAsia="Times New Roman" w:cs="Times New Roman"/>
          <w:szCs w:val="24"/>
          <w:lang w:eastAsia="vi-VN"/>
        </w:rPr>
        <w:t xml:space="preserve"> vào </w:t>
      </w:r>
      <w:r w:rsidRPr="000D2C56">
        <w:rPr>
          <w:rFonts w:eastAsia="Times New Roman" w:cs="Times New Roman"/>
          <w:szCs w:val="24"/>
          <w:highlight w:val="white"/>
          <w:lang w:eastAsia="vi-VN"/>
        </w:rPr>
        <w:t>đất</w:t>
      </w:r>
      <w:r w:rsidRPr="000D2C56">
        <w:rPr>
          <w:rFonts w:eastAsia="Times New Roman" w:cs="Times New Roman"/>
          <w:szCs w:val="24"/>
          <w:lang w:eastAsia="vi-VN"/>
        </w:rPr>
        <w:t xml:space="preserve"> còn lại gồm toàn bộ hoặc một phần của các khoản chi phí sau:</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lastRenderedPageBreak/>
        <w:t>a) Chi phí san lấp mặt bằng;</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b) Chi phí cải tạo làm tăng độ màu mỡ của đất, thau chua rửa mặn, chống xói mòn, xâm thực đối với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sử dụng vào mục đích sản xuất nông nghiệp;</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c) Chi phí gia cố khả năng chịu lực chống rung, sụt lún đất đối </w:t>
      </w:r>
      <w:r w:rsidRPr="000D2C56">
        <w:rPr>
          <w:rFonts w:eastAsia="Times New Roman" w:cs="Times New Roman"/>
          <w:szCs w:val="24"/>
          <w:highlight w:val="white"/>
          <w:lang w:val="it-IT" w:eastAsia="vi-VN"/>
        </w:rPr>
        <w:t>với</w:t>
      </w:r>
      <w:r w:rsidRPr="000D2C56">
        <w:rPr>
          <w:rFonts w:eastAsia="Times New Roman" w:cs="Times New Roman"/>
          <w:szCs w:val="24"/>
          <w:lang w:val="it-IT" w:eastAsia="vi-VN"/>
        </w:rPr>
        <w:t xml:space="preserve"> đất làm mặt bằng sản xuất kinh doanh;</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d) Chi phí khác có liên quan đã đầu tư vào đất phù hợp với mục đích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3. Điều kiện xác định chi phí đầu tư vào đất còn lại: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a) Có hồ sơ, chứng từ chứng minh đã đầu tư vào đất. </w:t>
      </w:r>
      <w:r w:rsidRPr="000D2C56">
        <w:rPr>
          <w:rFonts w:eastAsia="Times New Roman" w:cs="Times New Roman"/>
          <w:szCs w:val="24"/>
          <w:highlight w:val="white"/>
          <w:lang w:val="it-IT" w:eastAsia="vi-VN"/>
        </w:rPr>
        <w:t>Trường hợp</w:t>
      </w:r>
      <w:r w:rsidRPr="000D2C56">
        <w:rPr>
          <w:rFonts w:eastAsia="Times New Roman" w:cs="Times New Roman"/>
          <w:szCs w:val="24"/>
          <w:lang w:val="it-IT" w:eastAsia="vi-VN"/>
        </w:rPr>
        <w:t xml:space="preserve"> chi phí đầu tư vào đất còn lại không có hồ sơ, chứng từ chứng minh thì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tỉnh, thành phố trực thuộc Trung ương (sau đây gọi là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cấp tỉnh) căn cứ tình hình thực tế tại địa phương quy định việc xác định chi phí đầu tư vào đất còn lại;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b) Chi phí </w:t>
      </w:r>
      <w:r w:rsidRPr="000D2C56">
        <w:rPr>
          <w:rFonts w:eastAsia="Times New Roman" w:cs="Times New Roman"/>
          <w:szCs w:val="24"/>
          <w:highlight w:val="white"/>
          <w:lang w:val="it-IT" w:eastAsia="vi-VN"/>
        </w:rPr>
        <w:t>đầu tư</w:t>
      </w:r>
      <w:r w:rsidRPr="000D2C56">
        <w:rPr>
          <w:rFonts w:eastAsia="Times New Roman" w:cs="Times New Roman"/>
          <w:szCs w:val="24"/>
          <w:lang w:val="it-IT" w:eastAsia="vi-VN"/>
        </w:rPr>
        <w:t xml:space="preserve"> vào đất không có nguồn gốc từ ngân sách nhà nước.</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4. Chi phí đầu tư vào đất còn lại được tính phải phù hợp với giá thị trường tại thời điểm có quyết định thu hồi đất và được xác định theo công thức sau:</w:t>
      </w:r>
    </w:p>
    <w:p w:rsidR="000D2C56" w:rsidRPr="000D2C56" w:rsidRDefault="000D2C56" w:rsidP="000D2C56">
      <w:pPr>
        <w:spacing w:after="0" w:line="240" w:lineRule="auto"/>
        <w:jc w:val="center"/>
        <w:rPr>
          <w:rFonts w:eastAsia="Times New Roman" w:cs="Times New Roman"/>
          <w:szCs w:val="24"/>
          <w:lang w:val="en-US" w:eastAsia="vi-VN"/>
        </w:rPr>
      </w:pPr>
      <w:r w:rsidRPr="000D2C56">
        <w:rPr>
          <w:rFonts w:eastAsia="Times New Roman" w:cs="Times New Roman"/>
          <w:noProof/>
          <w:szCs w:val="24"/>
          <w:vertAlign w:val="subscript"/>
          <w:lang w:val="en-US" w:eastAsia="vi-VN"/>
        </w:rPr>
        <w:drawing>
          <wp:inline distT="0" distB="0" distL="0" distR="0">
            <wp:extent cx="1419225" cy="3429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Trong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P: Chi phí đầu tư vào đất còn lại;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P1: Chi phí san lấp mặt bằng;</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P2: Chi phí cải tạo làm tăng độ màu mỡ của đất, thau chua rửa mặn, chống xói mòn, xâm thực đối với đất </w:t>
      </w:r>
      <w:r w:rsidRPr="000D2C56">
        <w:rPr>
          <w:rFonts w:eastAsia="Times New Roman" w:cs="Times New Roman"/>
          <w:szCs w:val="24"/>
          <w:highlight w:val="white"/>
          <w:lang w:val="it-IT" w:eastAsia="vi-VN"/>
        </w:rPr>
        <w:t>sử dụng</w:t>
      </w:r>
      <w:r w:rsidRPr="000D2C56">
        <w:rPr>
          <w:rFonts w:eastAsia="Times New Roman" w:cs="Times New Roman"/>
          <w:szCs w:val="24"/>
          <w:lang w:val="it-IT" w:eastAsia="vi-VN"/>
        </w:rPr>
        <w:t xml:space="preserve"> vào mục đích sản </w:t>
      </w:r>
      <w:r w:rsidRPr="000D2C56">
        <w:rPr>
          <w:rFonts w:eastAsia="Times New Roman" w:cs="Times New Roman"/>
          <w:szCs w:val="24"/>
          <w:highlight w:val="white"/>
          <w:lang w:val="it-IT" w:eastAsia="vi-VN"/>
        </w:rPr>
        <w:t>xuất</w:t>
      </w:r>
      <w:r w:rsidRPr="000D2C56">
        <w:rPr>
          <w:rFonts w:eastAsia="Times New Roman" w:cs="Times New Roman"/>
          <w:szCs w:val="24"/>
          <w:lang w:val="it-IT" w:eastAsia="vi-VN"/>
        </w:rPr>
        <w:t xml:space="preserve"> nông nghiệp;</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P3: Chi phí gia cố khả năng chịu lực chống rung, sụt lún đất đối với đất làm mặt bằng sản xuất kinh doanh;</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P4: Chi phí khác có liên quan đã đầu tư vào đất phù hợp với mục đích sử dụng đất;</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T1: Thời hạn sử dụng đất;</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T2: Thời hạn sử dụng đất còn lại.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Đối với </w:t>
      </w:r>
      <w:r w:rsidRPr="000D2C56">
        <w:rPr>
          <w:rFonts w:eastAsia="Times New Roman" w:cs="Times New Roman"/>
          <w:szCs w:val="24"/>
          <w:highlight w:val="white"/>
          <w:lang w:val="it-IT" w:eastAsia="vi-VN"/>
        </w:rPr>
        <w:t>trường hợp</w:t>
      </w:r>
      <w:r w:rsidRPr="000D2C56">
        <w:rPr>
          <w:rFonts w:eastAsia="Times New Roman" w:cs="Times New Roman"/>
          <w:szCs w:val="24"/>
          <w:lang w:val="it-IT" w:eastAsia="vi-VN"/>
        </w:rPr>
        <w:t xml:space="preserve"> thời điểm đầu tư vào đất sau thời điểm được Nhà nước giao đất, cho thuê đất thì thời hạn sử dụng đất (T1) được tính từ thời điểm đầu tư vào đất.</w:t>
      </w:r>
    </w:p>
    <w:p w:rsidR="000D2C56" w:rsidRPr="000D2C56" w:rsidRDefault="000D2C56" w:rsidP="000D2C56">
      <w:pPr>
        <w:spacing w:after="120" w:line="240" w:lineRule="auto"/>
        <w:ind w:firstLine="720"/>
        <w:jc w:val="both"/>
        <w:rPr>
          <w:rFonts w:eastAsia="Times New Roman" w:cs="Times New Roman"/>
          <w:b/>
          <w:szCs w:val="24"/>
          <w:lang w:val="it-IT" w:eastAsia="vi-VN"/>
        </w:rPr>
      </w:pPr>
      <w:bookmarkStart w:id="9" w:name="dieu_4"/>
      <w:r w:rsidRPr="000D2C56">
        <w:rPr>
          <w:rFonts w:eastAsia="Times New Roman" w:cs="Times New Roman"/>
          <w:b/>
          <w:szCs w:val="24"/>
          <w:lang w:val="it-IT" w:eastAsia="vi-VN"/>
        </w:rPr>
        <w:t>Điều 4. Bồi thường, hỗ trợ khi Nhà nước thu hồi đất nông nghiệp vượt hạn mức do nhận chuyển quyền sử dụng đất đối với hộ gia đình, cá nhân</w:t>
      </w:r>
    </w:p>
    <w:bookmarkEnd w:id="9"/>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Việc bồi thường, hỗ trợ khi Nhà nước thu hồi đất nông nghiệp vượt hạn mức do nhận chuyển quyền sử dụng đất đối với hộ gia đình, cá nhân quy định tại Điểm c Khoản 1 Điều 77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1. Hộ gia đình, cá nhân đang sử dụng đất nông nghiệp vượt hạn mức nhận chuyển quyền </w:t>
      </w:r>
      <w:r w:rsidRPr="000D2C56">
        <w:rPr>
          <w:rFonts w:eastAsia="Times New Roman" w:cs="Times New Roman"/>
          <w:szCs w:val="24"/>
          <w:highlight w:val="white"/>
          <w:lang w:val="it-IT" w:eastAsia="vi-VN"/>
        </w:rPr>
        <w:t>sử dụng</w:t>
      </w:r>
      <w:r w:rsidRPr="000D2C56">
        <w:rPr>
          <w:rFonts w:eastAsia="Times New Roman" w:cs="Times New Roman"/>
          <w:szCs w:val="24"/>
          <w:lang w:val="it-IT" w:eastAsia="vi-VN"/>
        </w:rPr>
        <w:t xml:space="preserve"> đất trước ngày 01 tháng 7 năm 2014 do được thừa kế, tặng cho, nhận chuyển nhượng quyền </w:t>
      </w:r>
      <w:r w:rsidRPr="000D2C56">
        <w:rPr>
          <w:rFonts w:eastAsia="Times New Roman" w:cs="Times New Roman"/>
          <w:szCs w:val="24"/>
          <w:highlight w:val="white"/>
          <w:lang w:val="it-IT" w:eastAsia="vi-VN"/>
        </w:rPr>
        <w:t>sử dụng</w:t>
      </w:r>
      <w:r w:rsidRPr="000D2C56">
        <w:rPr>
          <w:rFonts w:eastAsia="Times New Roman" w:cs="Times New Roman"/>
          <w:szCs w:val="24"/>
          <w:lang w:val="it-IT" w:eastAsia="vi-VN"/>
        </w:rPr>
        <w:t xml:space="preserve"> đất từ người khác theo quy định của pháp luật mà đủ điều kiện được </w:t>
      </w:r>
      <w:r w:rsidRPr="000D2C56">
        <w:rPr>
          <w:rFonts w:eastAsia="Times New Roman" w:cs="Times New Roman"/>
          <w:szCs w:val="24"/>
          <w:highlight w:val="white"/>
          <w:lang w:val="it-IT" w:eastAsia="vi-VN"/>
        </w:rPr>
        <w:t>bồi thường</w:t>
      </w:r>
      <w:r w:rsidRPr="000D2C56">
        <w:rPr>
          <w:rFonts w:eastAsia="Times New Roman" w:cs="Times New Roman"/>
          <w:szCs w:val="24"/>
          <w:lang w:val="it-IT" w:eastAsia="vi-VN"/>
        </w:rPr>
        <w:t xml:space="preserve"> thì được </w:t>
      </w:r>
      <w:r w:rsidRPr="000D2C56">
        <w:rPr>
          <w:rFonts w:eastAsia="Times New Roman" w:cs="Times New Roman"/>
          <w:szCs w:val="24"/>
          <w:highlight w:val="white"/>
          <w:lang w:val="it-IT" w:eastAsia="vi-VN"/>
        </w:rPr>
        <w:t>bồi thường</w:t>
      </w:r>
      <w:r w:rsidRPr="000D2C56">
        <w:rPr>
          <w:rFonts w:eastAsia="Times New Roman" w:cs="Times New Roman"/>
          <w:szCs w:val="24"/>
          <w:lang w:val="it-IT" w:eastAsia="vi-VN"/>
        </w:rPr>
        <w:t>, hỗ trợ theo diện tích thực tế mà Nhà nước thu hồi.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2. Đối với trường hợp hộ gia đình, cá nhân đang sử dụng đất nông nghiệp quy định tại Khoản 1 Điều này nhưng không có Giấy chứng nhận quyền sử dụng đất hoặc không đủ điều kiện để được cấp Giấy chứng nhận quyền sử dụng đất, quyền sở hữu nhà ở và tài sản khác gắn liền với đất theo quy định của Luật Đất đai thì chỉ được bồi thường đối với diện tích đất trong </w:t>
      </w:r>
      <w:r w:rsidRPr="000D2C56">
        <w:rPr>
          <w:rFonts w:eastAsia="Times New Roman" w:cs="Times New Roman"/>
          <w:szCs w:val="24"/>
          <w:lang w:val="it-IT" w:eastAsia="vi-VN"/>
        </w:rPr>
        <w:lastRenderedPageBreak/>
        <w:t>hạn mức giao đất nông nghiệp. Đối với phần diện tích đất nông nghiệp vượt hạn mức giao đất nông nghiệp thì không được bồi thường về đất nhưng được xem xét hỗ trợ theo quy định tại Điều 25 của Nghị định này.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3. Thời hạn sử dụng đất để tính bồi thường đối với đất nông nghiệp do hộ gia đình, cá nhân đang sử dụng có nguồn gốc được Nhà nước giao đất để sử dụng vào mục đích sản xuất nông nghiệp, công nhận quyền sử dụng đất, nhận chuyển quyền sử dụng đất theo quy định của pháp luật về đất đai, được áp dụng như đối với trường hợp đất được Nhà nước giao sử dụng ổn định lâu dài.</w:t>
      </w:r>
    </w:p>
    <w:p w:rsidR="000D2C56" w:rsidRPr="000D2C56" w:rsidRDefault="000D2C56" w:rsidP="000D2C56">
      <w:pPr>
        <w:spacing w:after="120" w:line="240" w:lineRule="auto"/>
        <w:ind w:firstLine="720"/>
        <w:jc w:val="both"/>
        <w:rPr>
          <w:rFonts w:eastAsia="Times New Roman" w:cs="Times New Roman"/>
          <w:b/>
          <w:szCs w:val="24"/>
          <w:lang w:val="it-IT" w:eastAsia="vi-VN"/>
        </w:rPr>
      </w:pPr>
      <w:bookmarkStart w:id="10" w:name="dieu_5"/>
      <w:r w:rsidRPr="000D2C56">
        <w:rPr>
          <w:rFonts w:eastAsia="Times New Roman" w:cs="Times New Roman"/>
          <w:b/>
          <w:szCs w:val="24"/>
          <w:lang w:val="it-IT" w:eastAsia="vi-VN"/>
        </w:rPr>
        <w:t>Điều 5. Bồi thường về đất, chi phí đầu tư vào đất còn lại khi Nhà nước thu hồi đất do cộng đồng dân cư, cơ sở tôn giáo đang sử dụng</w:t>
      </w:r>
    </w:p>
    <w:bookmarkEnd w:id="10"/>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1. Việc bồi thường về đất, chi phí đầu tư vào đất còn lại khi Nhà nước thu hồi đất nông nghiệp của cộng đồng dân cư, cơ sở tôn giáo quy định tại Khoản 3 Điều 78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a) Đối với đất nông nghiệp sử dụng trước ngày 01 tháng 7 năm 2004 (ngày Luật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đai năm 2003 có hiệu lực thi hành) có nguồn gốc không phải là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do được Nhà nước giao không thu tiền sử dụng đất, đất do được Nhà nước cho thuê trả tiền thuê đất hàng năm, có Giấy chứng nhận quyền sử dụng đất hoặc đủ điều kiện để được cấp Giấy chứng nhận quyền sử dụng đất, quyền sở hữu nhà ở và tài sản khác gắn liền với đất theo quy định tại Điều 100 và Điều 102 của Luật Đất đai thì được bồi thường về đất theo </w:t>
      </w:r>
      <w:r w:rsidRPr="000D2C56">
        <w:rPr>
          <w:rFonts w:eastAsia="Times New Roman" w:cs="Times New Roman"/>
          <w:szCs w:val="24"/>
          <w:highlight w:val="white"/>
          <w:lang w:val="it-IT" w:eastAsia="vi-VN"/>
        </w:rPr>
        <w:t>quy định</w:t>
      </w:r>
      <w:r w:rsidRPr="000D2C56">
        <w:rPr>
          <w:rFonts w:eastAsia="Times New Roman" w:cs="Times New Roman"/>
          <w:szCs w:val="24"/>
          <w:lang w:val="it-IT" w:eastAsia="vi-VN"/>
        </w:rPr>
        <w:t xml:space="preserve"> tại Khoản 2 Điều 74 của Luật Đất đai;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b) Đối với đất nông nghiệp sử dụng có nguồn gốc do được Nhà nước giao đất không thu tiền </w:t>
      </w:r>
      <w:r w:rsidRPr="000D2C56">
        <w:rPr>
          <w:rFonts w:eastAsia="Times New Roman" w:cs="Times New Roman"/>
          <w:szCs w:val="24"/>
          <w:highlight w:val="white"/>
          <w:lang w:val="it-IT" w:eastAsia="vi-VN"/>
        </w:rPr>
        <w:t>sử dụng</w:t>
      </w:r>
      <w:r w:rsidRPr="000D2C56">
        <w:rPr>
          <w:rFonts w:eastAsia="Times New Roman" w:cs="Times New Roman"/>
          <w:szCs w:val="24"/>
          <w:lang w:val="it-IT" w:eastAsia="vi-VN"/>
        </w:rPr>
        <w:t xml:space="preserve"> đất, cho thuê đất trả tiền thuê đất hàng năm thì không được bồi thường về đất nhưng được bồi thường chi phí đầu tư vào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còn lại (nếu có). Việc xác định chi phí đầu tư vào đất còn lại để tính bồi thường thực hiện theo quy định tại Điều 3 của Nghị định này.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2. Việc bồi thường về đất, chi phí đầu tư vào đất còn lại khi Nhà nước thu hồi đất phi nông nghiệp không phải đất ở của cộng đồng dân cư, cơ sở tôn giáo quy định tại Khoản 5 Điều 81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a) Đối với đất phi nông nghiệp sử dụng trước ngày 01 tháng 7 năm 2004 mà không phải là đất có nguồn gốc do được Nhà nước giao không thu tiền sử dụng đất, cho thuê đất trả tiền thuê đất hàng năm, có Giấy chứng nhận quyền sử dụng đất hoặc đủ điều kiện để được cấp Giấy chứng nhận quyền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quyền sở hữu nhà ở và tài sản khác gắn liền với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theo quy định tại Điều 100 và Điều 102 của Luật Đất đai thì được bồi thường về đất theo quy định tại Khoản 2 Điều 74 của Luật Đất đai.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Trường hợp đất phi nông nghiệp của cơ sở tôn giáo sử dụng từ ngày 01 tháng 7 năm 2004 đến thời điểm có Thông báo thu hồi đất của cơ quan nhà nước có thẩm quyền mà có nguồn gốc do nhận chuyển nhượng, nhận tặng cho thì không được bồi thường về đất;</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b) Đối với đất phi nông nghiệp có nguồn gốc do được Nhà nước giao đất không thu tiền sử dụng đất, cho thuê đất trả tiền thuê đất hàng năm thì không được bồi thường về đất nhưng được bồi thường chi phí đầu tư vào đất còn lại (nếu có). Việc xác định chi phí đầu tư vào đất còn lại để tính </w:t>
      </w:r>
      <w:r w:rsidRPr="000D2C56">
        <w:rPr>
          <w:rFonts w:eastAsia="Times New Roman" w:cs="Times New Roman"/>
          <w:szCs w:val="24"/>
          <w:highlight w:val="white"/>
          <w:lang w:val="it-IT" w:eastAsia="vi-VN"/>
        </w:rPr>
        <w:t>bồi thường</w:t>
      </w:r>
      <w:r w:rsidRPr="000D2C56">
        <w:rPr>
          <w:rFonts w:eastAsia="Times New Roman" w:cs="Times New Roman"/>
          <w:szCs w:val="24"/>
          <w:lang w:val="it-IT" w:eastAsia="vi-VN"/>
        </w:rPr>
        <w:t xml:space="preserve"> thực hiện theo quy định tại Điều 3 của Nghị định này.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Trường hợp thu hồi toàn bộ hoặc một phần diện tích mà diện tích đất còn lại không đủ điều kiện để tiếp tục sử dụng, nếu cộng đồng dân cư, cơ sở tôn giáo còn có nhu cầu sử dụng đất vào mục đích chung của cộng đồng, cơ sở tôn giáo thì được Nhà nước giao đất mới tại nơi khác; việc giao đất mới tại nơi khác phải phù hợp với quy hoạch, kế hoạch sử dụng đất đã được cơ quan nhà nước có thẩm quyền phê duyệt.</w:t>
      </w:r>
    </w:p>
    <w:p w:rsidR="000D2C56" w:rsidRPr="000D2C56" w:rsidRDefault="000D2C56" w:rsidP="000D2C56">
      <w:pPr>
        <w:spacing w:after="120" w:line="240" w:lineRule="auto"/>
        <w:ind w:firstLine="720"/>
        <w:jc w:val="both"/>
        <w:rPr>
          <w:rFonts w:eastAsia="Times New Roman" w:cs="Times New Roman"/>
          <w:b/>
          <w:szCs w:val="24"/>
          <w:lang w:val="it-IT" w:eastAsia="vi-VN"/>
        </w:rPr>
      </w:pPr>
      <w:bookmarkStart w:id="11" w:name="dieu_6"/>
      <w:r w:rsidRPr="000D2C56">
        <w:rPr>
          <w:rFonts w:eastAsia="Times New Roman" w:cs="Times New Roman"/>
          <w:b/>
          <w:szCs w:val="24"/>
          <w:lang w:val="it-IT" w:eastAsia="vi-VN"/>
        </w:rPr>
        <w:lastRenderedPageBreak/>
        <w:t>Điều 6. Bồi thường về đất khi Nhà nước thu hồi đất ở</w:t>
      </w:r>
    </w:p>
    <w:bookmarkEnd w:id="11"/>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Việc bồi thường về đất khi Nhà nước thu hồi đất ở quy định tại Điều 79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1. Hộ gia đình, cá nhân đang sử dụng đất ở, người Việt Nam định cư ở nước ngoài đang sở hữu nhà ở gắn liền với quyền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tại Việt Nam khi Nhà nước thu hồi đất ở mà có Giấy chứng nhận quyền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hoặc đủ điều kiện để được cấp Giấy chứng nhận quyền sử dụng đất, quyền sở hữu nhà ở và tài sản khác gắn liền với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theo quy định của pháp luật về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đai thì việc bồi thường về đất được thực hiện như sau:</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a) Trường hợp thu hồi hết đất ở hoặc phần diện tích đất ở còn lại sau thu hồi không đủ điều kiện để ở theo quy định của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cấp tỉnh mà hộ gia đình, cá nhân không còn đất ở, nhà ở nào khác trong địa bàn xã, phường, thị trấn nơi có đất ở thu hồi thì được bồi thường bằng đất ở hoặc nhà ở tái định cư;</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b) Trường hợp thu hồi hết đất ở hoặc phần diện tích đất ở còn lại sau thu hồi không đủ điều kiện để ở theo quy định của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cấp tỉnh mà hộ gia đình, cá nhân còn đất ở, nhà ở khác trong địa bàn xã, phường, thị trấn nơi có đất ở thu hồi thì được bồi thường bằng tiền. Đối với địa phương có điều kiện về quỹ đất ở thì được xem xét để bồi thường bằng đất ở.</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highlight w:val="white"/>
          <w:lang w:val="it-IT" w:eastAsia="vi-VN"/>
        </w:rPr>
        <w:t>2. Trường hợp</w:t>
      </w:r>
      <w:r w:rsidRPr="000D2C56">
        <w:rPr>
          <w:rFonts w:eastAsia="Times New Roman" w:cs="Times New Roman"/>
          <w:szCs w:val="24"/>
          <w:lang w:val="it-IT" w:eastAsia="vi-VN"/>
        </w:rPr>
        <w:t xml:space="preserve"> trong hộ gia đình quy định tại Khoản 1 Điều này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(01) thửa đất ở thu hồi thì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cấp tỉnh căn cứ vào quỹ đất ở, nhà ở tái định cư và tình thực tế tại địa phương quyết định mức đất ở, nhà ở tái định cư cho từng hộ gia đình.</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3. Hộ gia đình, cá nhân, người Việt Nam định cư ở nước ngoài thuộc các trường hợp quy định tại Khoản 1 Điều này mà không có nhu cầu bồi thường bằng đất ở hoặc bằng nhà ở tái định cư thi được Nhà nước bồi thường bằng tiền.</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4. Đối với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ở thu hồi thì được Nhà nước bán, cho thuê, cho thuê mua nhà ở hoặc giao đất ở có thu tiền sử dụng đất. Giá bán, cho thuê, cho thuê mua nhà ở; giá đất ở tính tiền sử dụng đất khi Nhà nước giao đất do </w:t>
      </w:r>
      <w:r w:rsidRPr="000D2C56">
        <w:rPr>
          <w:rFonts w:eastAsia="Times New Roman" w:cs="Times New Roman"/>
          <w:szCs w:val="24"/>
          <w:highlight w:val="white"/>
          <w:lang w:val="it-IT" w:eastAsia="vi-VN"/>
        </w:rPr>
        <w:t>Ủy ban</w:t>
      </w:r>
      <w:r w:rsidRPr="000D2C56">
        <w:rPr>
          <w:rFonts w:eastAsia="Times New Roman" w:cs="Times New Roman"/>
          <w:szCs w:val="24"/>
          <w:lang w:val="it-IT" w:eastAsia="vi-VN"/>
        </w:rPr>
        <w:t xml:space="preserve"> nhân dân cấp tỉnh quy định.</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highlight w:val="white"/>
          <w:lang w:val="it-IT" w:eastAsia="vi-VN"/>
        </w:rPr>
        <w:t>5. Trường hợp</w:t>
      </w:r>
      <w:r w:rsidRPr="000D2C56">
        <w:rPr>
          <w:rFonts w:eastAsia="Times New Roman" w:cs="Times New Roman"/>
          <w:szCs w:val="24"/>
          <w:lang w:val="it-IT" w:eastAsia="vi-VN"/>
        </w:rPr>
        <w:t xml:space="preserve"> trong thửa đất ở thu hồi còn diện tích đất nông nghiệp không được công nhận là đất ở thì hộ gia đình, cá nhân có đất thu hồi được chuyển mục đích sử dụng đất đối với phần diện tích đất đó sang đất ở </w:t>
      </w:r>
      <w:r w:rsidRPr="000D2C56">
        <w:rPr>
          <w:rFonts w:eastAsia="Times New Roman" w:cs="Times New Roman"/>
          <w:szCs w:val="24"/>
          <w:highlight w:val="white"/>
          <w:lang w:val="it-IT" w:eastAsia="vi-VN"/>
        </w:rPr>
        <w:t>trong</w:t>
      </w:r>
      <w:r w:rsidRPr="000D2C56">
        <w:rPr>
          <w:rFonts w:eastAsia="Times New Roman" w:cs="Times New Roman"/>
          <w:szCs w:val="24"/>
          <w:lang w:val="it-IT" w:eastAsia="vi-VN"/>
        </w:rPr>
        <w:t xml:space="preserve"> hạn mức giao đất ở tại địa phương, nếu hộ gia đình, cá nhân có nhu cầu và việc chuyển mục đích sang đất ở </w:t>
      </w:r>
      <w:r w:rsidRPr="000D2C56">
        <w:rPr>
          <w:rFonts w:eastAsia="Times New Roman" w:cs="Times New Roman"/>
          <w:szCs w:val="24"/>
          <w:highlight w:val="white"/>
          <w:lang w:val="it-IT" w:eastAsia="vi-VN"/>
        </w:rPr>
        <w:t>phù hợp</w:t>
      </w:r>
      <w:r w:rsidRPr="000D2C56">
        <w:rPr>
          <w:rFonts w:eastAsia="Times New Roman" w:cs="Times New Roman"/>
          <w:szCs w:val="24"/>
          <w:lang w:val="it-IT" w:eastAsia="vi-VN"/>
        </w:rPr>
        <w:t xml:space="preserve"> với quy hoạch, kế hoạch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đã được cơ quan nhà nước có thẩm quyền phê duyệt. Hộ gia đình, cá nhân khi chuyển mục đích sử dụng đất phải thực hiện nghĩa vụ tài chính theo quy định của pháp luật về thu tiền sử dụng đất; thu tiền thuê đất, thuê mặt nước.</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 xml:space="preserve">6. Tổ chức kinh tế, người Việt Nam định cư ở nước ngoài, doanh nghiệp có vốn </w:t>
      </w:r>
      <w:r w:rsidRPr="000D2C56">
        <w:rPr>
          <w:rFonts w:eastAsia="Times New Roman" w:cs="Times New Roman"/>
          <w:szCs w:val="24"/>
          <w:highlight w:val="white"/>
          <w:lang w:val="it-IT" w:eastAsia="vi-VN"/>
        </w:rPr>
        <w:t>đầu tư</w:t>
      </w:r>
      <w:r w:rsidRPr="000D2C56">
        <w:rPr>
          <w:rFonts w:eastAsia="Times New Roman" w:cs="Times New Roman"/>
          <w:szCs w:val="24"/>
          <w:lang w:val="it-IT" w:eastAsia="vi-VN"/>
        </w:rPr>
        <w:t xml:space="preserve"> nước ngoài đang sử dụng </w:t>
      </w:r>
      <w:r w:rsidRPr="000D2C56">
        <w:rPr>
          <w:rFonts w:eastAsia="Times New Roman" w:cs="Times New Roman"/>
          <w:szCs w:val="24"/>
          <w:highlight w:val="white"/>
          <w:lang w:val="it-IT" w:eastAsia="vi-VN"/>
        </w:rPr>
        <w:t>đất</w:t>
      </w:r>
      <w:r w:rsidRPr="000D2C56">
        <w:rPr>
          <w:rFonts w:eastAsia="Times New Roman" w:cs="Times New Roman"/>
          <w:szCs w:val="24"/>
          <w:lang w:val="it-IT" w:eastAsia="vi-VN"/>
        </w:rPr>
        <w:t xml:space="preserve"> để thực hiện dự án xây dựng nhà ở khi Nhà nước thu hồi đất, nếu có đủ điều kiện được bồi thường </w:t>
      </w:r>
      <w:r w:rsidRPr="000D2C56">
        <w:rPr>
          <w:rFonts w:eastAsia="Times New Roman" w:cs="Times New Roman"/>
          <w:szCs w:val="24"/>
          <w:highlight w:val="white"/>
          <w:lang w:val="it-IT" w:eastAsia="vi-VN"/>
        </w:rPr>
        <w:t>quy định</w:t>
      </w:r>
      <w:r w:rsidRPr="000D2C56">
        <w:rPr>
          <w:rFonts w:eastAsia="Times New Roman" w:cs="Times New Roman"/>
          <w:szCs w:val="24"/>
          <w:lang w:val="it-IT" w:eastAsia="vi-VN"/>
        </w:rPr>
        <w:t xml:space="preserve"> tại Điều 75 của Luật Đất đai thì việc bồi thường thực hiện theo </w:t>
      </w:r>
      <w:r w:rsidRPr="000D2C56">
        <w:rPr>
          <w:rFonts w:eastAsia="Times New Roman" w:cs="Times New Roman"/>
          <w:szCs w:val="24"/>
          <w:highlight w:val="white"/>
          <w:lang w:val="it-IT" w:eastAsia="vi-VN"/>
        </w:rPr>
        <w:t>quy định</w:t>
      </w:r>
      <w:r w:rsidRPr="000D2C56">
        <w:rPr>
          <w:rFonts w:eastAsia="Times New Roman" w:cs="Times New Roman"/>
          <w:szCs w:val="24"/>
          <w:lang w:val="it-IT" w:eastAsia="vi-VN"/>
        </w:rPr>
        <w:t xml:space="preserve">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a) Trường hợp thu hồi một phần diện tích đất của dự án mà phần còn lại vẫn đủ điều kiện để tiếp tục thực hiện dự án thì được bồi thường bằng tiền đối với phần diện tích đất thu hồi;</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lastRenderedPageBreak/>
        <w:t>b) Trường hợp thu hồi toàn bộ diện tích đất hoặc thu hồi một phần diện tích đất của dự án mà phần còn lại không đủ điều kiện để tiếp tục thực hiện dự án thì được bồi thường bằng đất để thực hiện dự án hoặc bồi thường bằng tiền;</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c) Đối với dự án đã đưa vào kinh doanh khi Nhà nước thu hồi đất thì được bồi thường bằng tiền.</w:t>
      </w:r>
    </w:p>
    <w:p w:rsidR="000D2C56" w:rsidRPr="000D2C56" w:rsidRDefault="000D2C56" w:rsidP="000D2C56">
      <w:pPr>
        <w:spacing w:after="120" w:line="240" w:lineRule="auto"/>
        <w:ind w:firstLine="720"/>
        <w:jc w:val="both"/>
        <w:rPr>
          <w:rFonts w:eastAsia="Times New Roman" w:cs="Times New Roman"/>
          <w:b/>
          <w:szCs w:val="24"/>
          <w:lang w:val="it-IT" w:eastAsia="vi-VN"/>
        </w:rPr>
      </w:pPr>
      <w:bookmarkStart w:id="12" w:name="dieu_7"/>
      <w:r w:rsidRPr="000D2C56">
        <w:rPr>
          <w:rFonts w:eastAsia="Times New Roman" w:cs="Times New Roman"/>
          <w:b/>
          <w:szCs w:val="24"/>
          <w:lang w:val="it-IT" w:eastAsia="vi-VN"/>
        </w:rPr>
        <w:t xml:space="preserve">Điều 7. Bồi thường về đất, chi phí đầu tư vào đất còn lại khi Nhà nước thu hồi đất phi nông nghiệp không phải </w:t>
      </w:r>
      <w:r w:rsidRPr="000D2C56">
        <w:rPr>
          <w:rFonts w:eastAsia="Times New Roman" w:cs="Times New Roman"/>
          <w:b/>
          <w:szCs w:val="24"/>
          <w:highlight w:val="white"/>
          <w:lang w:val="it-IT" w:eastAsia="vi-VN"/>
        </w:rPr>
        <w:t>là</w:t>
      </w:r>
      <w:r w:rsidRPr="000D2C56">
        <w:rPr>
          <w:rFonts w:eastAsia="Times New Roman" w:cs="Times New Roman"/>
          <w:b/>
          <w:szCs w:val="24"/>
          <w:lang w:val="it-IT" w:eastAsia="vi-VN"/>
        </w:rPr>
        <w:t xml:space="preserve"> đất ở của hộ gia đình, cá nhân</w:t>
      </w:r>
    </w:p>
    <w:bookmarkEnd w:id="12"/>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Việc bồi thường về đất, chi phí đầu tư vào đất còn lại đối với đất phi nông nghiệp không phải là đất ở của hộ gia đình, cá nhân quy định tại Điều 80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1. Hộ gia đình, cá nhân đang sử dụng đất phi nông nghiệp không phải là đất ở khi Nhà nước thu hồi đất, nếu đủ điều kiện được bồi thường theo quy định tại Điều 75 của Luật Đất đai thì được bồi thường về đất, cụ thể như sau:</w:t>
      </w:r>
    </w:p>
    <w:p w:rsidR="000D2C56" w:rsidRPr="000D2C56" w:rsidRDefault="000D2C56" w:rsidP="000D2C56">
      <w:pPr>
        <w:spacing w:after="120" w:line="240" w:lineRule="auto"/>
        <w:ind w:firstLine="720"/>
        <w:jc w:val="both"/>
        <w:rPr>
          <w:rFonts w:eastAsia="Times New Roman" w:cs="Times New Roman"/>
          <w:szCs w:val="24"/>
          <w:lang w:val="it-IT" w:eastAsia="vi-VN"/>
        </w:rPr>
      </w:pPr>
      <w:r w:rsidRPr="000D2C56">
        <w:rPr>
          <w:rFonts w:eastAsia="Times New Roman" w:cs="Times New Roman"/>
          <w:szCs w:val="24"/>
          <w:lang w:val="it-IT" w:eastAsia="vi-VN"/>
        </w:rPr>
        <w:t>a) Đối với đất sử dụng có thời hạn thì được bồi thường bằng đất có cùng mục đích sử dụng với đất thu hồi; thời hạn sử dụng đất được bồi thường là thời hạn sử dụng còn lại của đất thu hồi; nếu không có đất để bồi thường thì được bồi thường bằng tiền và được xác định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Trong đó:</w:t>
      </w:r>
    </w:p>
    <w:p w:rsidR="000D2C56" w:rsidRPr="000D2C56" w:rsidRDefault="000D2C56" w:rsidP="000D2C56">
      <w:pPr>
        <w:spacing w:after="0" w:line="240" w:lineRule="auto"/>
        <w:jc w:val="center"/>
        <w:rPr>
          <w:rFonts w:eastAsia="Times New Roman" w:cs="Times New Roman"/>
          <w:szCs w:val="24"/>
          <w:lang w:val="en-US" w:eastAsia="vi-VN"/>
        </w:rPr>
      </w:pPr>
      <w:r w:rsidRPr="000D2C56">
        <w:rPr>
          <w:rFonts w:eastAsia="Times New Roman" w:cs="Times New Roman"/>
          <w:noProof/>
          <w:szCs w:val="24"/>
          <w:vertAlign w:val="subscript"/>
          <w:lang w:val="en-US" w:eastAsia="vi-VN"/>
        </w:rPr>
        <w:drawing>
          <wp:inline distT="0" distB="0" distL="0" distR="0">
            <wp:extent cx="914400" cy="3429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Tbt: Số tiền được bồi thường;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 Giá đất cụ thể tại thời điểm có quyết định thu hồi đất; nếu đất được Nhà nước giao đất có thu tiền sử dụng đất thì G là giá đất cụ thể tính tiền sử dụng đất, nếu đất được Nhà nước cho thuê trả tiền một lần cho cả thời gian thuê thì G là giá đất cụ thể tính tiền thuê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S: Diện tích đất thu hồi;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T1: Thời hạn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T2: Thời hạn sử dụng đất còn lại;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Trường hợp hộ gia đình, cá nhân được bồi thường bằng đất mà có nhu cầu sử dụng với thời hạn dài hơn thời hạn sử dụng còn lại của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thu hồi thì được cơ quan nhà nước có thẩm quyền tăng thời hạn </w:t>
      </w:r>
      <w:r w:rsidRPr="000D2C56">
        <w:rPr>
          <w:rFonts w:eastAsia="Times New Roman" w:cs="Times New Roman"/>
          <w:szCs w:val="24"/>
          <w:highlight w:val="white"/>
          <w:lang w:val="en-US" w:eastAsia="vi-VN"/>
        </w:rPr>
        <w:t>sử dụng</w:t>
      </w:r>
      <w:r w:rsidRPr="000D2C56">
        <w:rPr>
          <w:rFonts w:eastAsia="Times New Roman" w:cs="Times New Roman"/>
          <w:szCs w:val="24"/>
          <w:lang w:val="en-US" w:eastAsia="vi-VN"/>
        </w:rPr>
        <w:t xml:space="preserve"> nhưng người sử dụng đất phải thực hiện nghĩa vụ tài chính đối với thời gian được tăng theo quy định của pháp luật về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Hộ gia đình, cá nhân sử dụng đất phi nông nghiệp không phải là đất ở được Nhà nước cho thuê đất thu tiền thuê đất hàng năm, cho thuê đất thu tiền thuê đất một lần cho cả thời gian thuê nhưng được miễn tiền thuê đất, trừ trường hợp quy định tại Khoản 3 Điều này thì không được bồi thường về đất nhưng được bồi thường chi phí đầu tư vào đất còn lại (nếu có) theo quy định tại Điều 3 của Nghị định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về đất. Căn cứ vào điều kiện thực tế, quỹ đất tại địa phương,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cụ thể việc bồi thường.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4. Hộ gia đình, cá nhân đang sử dụng đất thương mại, dịch vụ, đất cơ sở sản xuất phi nông nghiệp, đất phi nông nghiệp khác có thời hạn sử dụng ổn định lâu dài mà có đủ điều kiện </w:t>
      </w:r>
      <w:r w:rsidRPr="000D2C56">
        <w:rPr>
          <w:rFonts w:eastAsia="Times New Roman" w:cs="Times New Roman"/>
          <w:szCs w:val="24"/>
          <w:lang w:val="en-US" w:eastAsia="vi-VN"/>
        </w:rPr>
        <w:lastRenderedPageBreak/>
        <w:t>được bồi thường theo quy định của pháp luật khi Nhà nước thu hồi đất thì được bồi thường về đất theo giá đất ở.</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5. 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Giá đất ở tính thu tiền sử dụng đất, giá bán nhà ở tái định cư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3" w:name="dieu_8"/>
      <w:r w:rsidRPr="000D2C56">
        <w:rPr>
          <w:rFonts w:eastAsia="Times New Roman" w:cs="Times New Roman"/>
          <w:b/>
          <w:szCs w:val="24"/>
          <w:lang w:val="en-US" w:eastAsia="vi-VN"/>
        </w:rPr>
        <w:t xml:space="preserve">Điều 8. Bồi thường về đất, chi phí đầu tư vào đất còn lại khi Nhà nước thu hồi </w:t>
      </w:r>
      <w:r w:rsidRPr="000D2C56">
        <w:rPr>
          <w:rFonts w:eastAsia="Times New Roman" w:cs="Times New Roman"/>
          <w:b/>
          <w:szCs w:val="24"/>
          <w:highlight w:val="white"/>
          <w:lang w:val="en-US" w:eastAsia="vi-VN"/>
        </w:rPr>
        <w:t>đất</w:t>
      </w:r>
      <w:r w:rsidRPr="000D2C56">
        <w:rPr>
          <w:rFonts w:eastAsia="Times New Roman" w:cs="Times New Roman"/>
          <w:b/>
          <w:szCs w:val="24"/>
          <w:lang w:val="en-US" w:eastAsia="vi-VN"/>
        </w:rPr>
        <w:t xml:space="preserve"> phi nông nghiệp không phải đất ở của tổ chức kinh tế, doanh nghiệp liên doanh</w:t>
      </w:r>
    </w:p>
    <w:bookmarkEnd w:id="13"/>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Việc bồi thường về đất khi Nhà nước thu hồi đất nghĩa trang, nghĩa địa của tổ chức kinh tế quy định tại Khoản 2 Điều 81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Trường hợp thu hồi toàn bộ hoặc một phần diện tích đất mà phần còn lại không đủ điều kiện để tiếp tục thực hiện dự án xây dựng nghĩa trang, nghĩa địa thì chủ dự án được Nhà nước </w:t>
      </w:r>
      <w:r w:rsidRPr="000D2C56">
        <w:rPr>
          <w:rFonts w:eastAsia="Times New Roman" w:cs="Times New Roman"/>
          <w:szCs w:val="24"/>
          <w:highlight w:val="white"/>
          <w:lang w:val="en-US" w:eastAsia="vi-VN"/>
        </w:rPr>
        <w:t>bồi thường</w:t>
      </w:r>
      <w:r w:rsidRPr="000D2C56">
        <w:rPr>
          <w:rFonts w:eastAsia="Times New Roman" w:cs="Times New Roman"/>
          <w:szCs w:val="24"/>
          <w:lang w:val="en-US" w:eastAsia="vi-VN"/>
        </w:rPr>
        <w:t xml:space="preserve"> bằng việc giao đất mới có cùng mục đích sử dụng nếu dự án đã có chuyển nhượng quyền sử dụng đất gắn với hạ tầng; được bồi thường bằng tiền nếu dự án đang </w:t>
      </w:r>
      <w:r w:rsidRPr="000D2C56">
        <w:rPr>
          <w:rFonts w:eastAsia="Times New Roman" w:cs="Times New Roman"/>
          <w:szCs w:val="24"/>
          <w:highlight w:val="white"/>
          <w:lang w:val="en-US" w:eastAsia="vi-VN"/>
        </w:rPr>
        <w:t>trong</w:t>
      </w:r>
      <w:r w:rsidRPr="000D2C56">
        <w:rPr>
          <w:rFonts w:eastAsia="Times New Roman" w:cs="Times New Roman"/>
          <w:szCs w:val="24"/>
          <w:lang w:val="en-US" w:eastAsia="vi-VN"/>
        </w:rPr>
        <w:t xml:space="preserve"> thời gian xây dựng kết cấu hạ tầng và chưa có chuyển nhượng quyền sử dụng đất gắn với hạ tầng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b) Trường hợp</w:t>
      </w:r>
      <w:r w:rsidRPr="000D2C56">
        <w:rPr>
          <w:rFonts w:eastAsia="Times New Roman" w:cs="Times New Roman"/>
          <w:szCs w:val="24"/>
          <w:lang w:val="en-US" w:eastAsia="vi-VN"/>
        </w:rPr>
        <w:t xml:space="preserve"> thu hồi một phần diện tích đất mà phần còn lại đủ điều kiện để tiếp tục sử dụng làm nghĩa trang, nghĩa địa thì chủ dự án được bồi thường bằng tiền đối với diện tích đất thu hồi. Nếu trên diện tích đất thu hồi đã có mồ mả thì bố trí di dời mồ mả đó vào khu vực đất còn lại của dự án; trường hợp khu vực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còn lại của dự án đã chuyển nhượng hết thì chủ dự án được Nhà nước bồi thường bằng giao đất mới tại nơi khác để làm nghĩa trang, nghĩa địa phục vụ việc di dời mồ mả tại khu vực có đất thu hồi.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Việc giao đất tại nơi khác để làm nghĩa trang, nghĩa địa quy định tại Điểm này phải phù hợp với quy hoạch, kế hoạch sử dụng đất đã được cơ quan, nhà nước có thẩm quyền phê duyệt.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Doanh nghiệp liên doanh sử dụng đất phi nông nghiệp không phải là đất ở do nhận góp vốn bằng quyền sử dụng đất quy định tại Điều 184 của Luật Đất đai khi Nhà nước thu hồi đất thì được bồi thường về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theo quy định tại Khoản 2 Điều 74 của Luật Đất đai trong các trường hợp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Đất do tổ chức kinh tế góp vốn theo quy định tại Điều 184 của Luật Đất đai có nguồn gốc được Nhà nước giao đất có thu tiền sử dụng đất, cho thuê thu tiền thuê đất một lần cho cả thời gian thuê mà tiền sử dụng đất, tiền thuê đất đã nộp không có nguồn gốc từ ngân sách nhà nước;</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Đất do tổ chức kinh tế được Nhà nước giao đất không thu tiền sử dụng đất, giao đất có thu tiền sử dụng đất mà tiền sử dụng đất có nguồn gốc từ ngân sách nhà nước, cho thuê đất thu tiền thuê đất hàng năm mà được sử dụng giá trị quyền sử dụng đất như ngân sách nhà nước cấp cho doanh nghiệp, không phải ghi nhận nợ và không phải hoàn trả tiền thuê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theo quy định của pháp luật về đất đai để góp vốn liên doanh với tổ chức, cá nhân nước ngoài;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Đất do tổ chức kinh tế góp vốn có nguồn gốc nhận chuyển nhượng quyền sử dụng đất theo quy định của pháp luật mà tiền đã trả cho việc nhận chuyển nhượng không có nguồn gốc từ ngân sách nhà nước;</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d) Đất do người Việt Nam định cư ở nước ngoài được Nhà nước giao đất có thu tiền sử dụng đất, cho thuê đất thu tiền thuê đất một lần cho cả thời gian thuê; doanh nghiệp liên doanh mà bên Việt Nam góp vốn bằng quyền sử dụng đất nay chuyển thành doanh nghiệp có 100% vốn nước ngoài.</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4" w:name="dieu_9"/>
      <w:r w:rsidRPr="000D2C56">
        <w:rPr>
          <w:rFonts w:eastAsia="Times New Roman" w:cs="Times New Roman"/>
          <w:b/>
          <w:szCs w:val="24"/>
          <w:lang w:val="en-US" w:eastAsia="vi-VN"/>
        </w:rPr>
        <w:lastRenderedPageBreak/>
        <w:t xml:space="preserve">Điều 9. Bồi thường thiệt hại về nhà, công trình xây dựng khác gắn liền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đất khi Nhà nước thu hồi đất</w:t>
      </w:r>
    </w:p>
    <w:bookmarkEnd w:id="14"/>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Việc bồi thường đối với nhà, công trình xây dựng khác gắn liền với đất khi Nhà nước thu hồi đất quy định tại Khoản 2 Điều 89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Mức bồi thường nhà, công trình bằng tổng giá trị hiện có của nhà, công trình bị thiệt hại và khoản tiền tính bằng tỷ lệ phần trăm theo giá trị hiện có của nhà, công trình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Giá trị hiện có của nhà, công trình bị thiệt hại được xác định bằng (=) tỷ lệ phần trăm chất lượng còn lại của nhà, công trình đó nhân (x) với giá trị xây dựng mới của nhà, công trình có tiêu chuẩn kỹ thuật tương đương do Bộ quản lý chuyên ngành ban hành.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Khoản tiền tính bằng tỷ lệ phần trăm theo giá trị hiện có của nhà, công trình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nhưng mức bồi thường không quá 100% giá trị xây dựng mới của nhà, công trình có tiêu chuẩn kỹ thuật tương đương với nhà, công trình bị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Giá trị hiện có của nhà, công trình bị thiệt hại được xác định theo công thức sau:</w:t>
      </w:r>
    </w:p>
    <w:p w:rsidR="000D2C56" w:rsidRPr="000D2C56" w:rsidRDefault="000D2C56" w:rsidP="000D2C56">
      <w:pPr>
        <w:spacing w:after="0" w:line="240" w:lineRule="auto"/>
        <w:jc w:val="center"/>
        <w:rPr>
          <w:rFonts w:eastAsia="Times New Roman" w:cs="Times New Roman"/>
          <w:szCs w:val="24"/>
          <w:lang w:val="en-US" w:eastAsia="vi-VN"/>
        </w:rPr>
      </w:pPr>
      <w:r w:rsidRPr="000D2C56">
        <w:rPr>
          <w:rFonts w:eastAsia="Times New Roman" w:cs="Times New Roman"/>
          <w:noProof/>
          <w:szCs w:val="24"/>
          <w:vertAlign w:val="subscript"/>
          <w:lang w:val="en-US" w:eastAsia="vi-VN"/>
        </w:rPr>
        <w:drawing>
          <wp:inline distT="0" distB="0" distL="0" distR="0">
            <wp:extent cx="1028700" cy="3429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Trong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Tgt: Giá trị hiện có của nhà, công trình bị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G1: Giá trị xây mới nhà, công trình bị thiệt hại có tiêu chuẩn kỹ thuật tương đương do Bộ quản lý chuyên ngành ban hành;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 Thời gian khấu hao áp dụng đối với nhà, công trình bị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T1: Thời gian mà nhà, công trình bị thiệt hại đã qua sử dụng.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Đối với nhà, công trình xây dựng khác bị phá dỡ một phần mà phần còn lại không còn sử dụng được thì bồi thường cho toàn bộ nhà, công trình;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nhà, công trình xây dựng khác bị phá dỡ một phần, những vẫn tồn tại và sử dụng được phần còn lại thì bồi thường phần giá trị công trình bị phá dỡ và chi phí để sửa chữa, hoàn thiện phần còn lại theo tiêu chuẩn kỹ thuật tương đương của nhà, công trình trước khi bị phá dỡ.</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4. Đối với nhà, công trình xây dựng không đủ tiêu chuẩn kỹ thuật theo quy định của Bộ quản lý chuyên ngành ban hành thì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mức bồi thường cụ thể cho phù hợp với điều kiện thực tế tại địa phương.</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5" w:name="dieu_10"/>
      <w:r w:rsidRPr="000D2C56">
        <w:rPr>
          <w:rFonts w:eastAsia="Times New Roman" w:cs="Times New Roman"/>
          <w:b/>
          <w:szCs w:val="24"/>
          <w:lang w:val="en-US" w:eastAsia="vi-VN"/>
        </w:rPr>
        <w:t xml:space="preserve">Điều 10. Bồi thường thiệt hại do hạn chế khả năng sử dụng đất, thiệt hại tài sản gắn liền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đất đối với đất thuộc hành lang an toàn khi xây dựng công trình có hành lang bảo vệ</w:t>
      </w:r>
    </w:p>
    <w:bookmarkEnd w:id="15"/>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Bồi thường thiệt hại do hạn chế khả năng sử dụng đất, thiệt hại tài sản gắn liền với đất đối với đất thuộc hành lang an toàn khi xây dựng công trình có hành lang bảo vệ quy định tại Điều 94 của Luật Đất đai được thực hiện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Trường hợp làm thay đổi mục đích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Làm thay đổi mục đích sử dụng đất từ đất ở sang đất phi nông nghiệp không phải là đất ở hoặc từ đất ở sang đất nông nghiệp thì mức bồi thường thiệt hại được xác định như sau:</w:t>
      </w:r>
    </w:p>
    <w:p w:rsidR="000D2C56" w:rsidRPr="000D2C56" w:rsidRDefault="000D2C56" w:rsidP="000D2C56">
      <w:pPr>
        <w:spacing w:after="120" w:line="240" w:lineRule="auto"/>
        <w:ind w:firstLine="720"/>
        <w:jc w:val="both"/>
        <w:rPr>
          <w:rFonts w:eastAsia="Times New Roman" w:cs="Times New Roman"/>
          <w:i/>
          <w:szCs w:val="24"/>
          <w:lang w:val="en-US" w:eastAsia="vi-VN"/>
        </w:rPr>
      </w:pPr>
      <w:r w:rsidRPr="000D2C56">
        <w:rPr>
          <w:rFonts w:eastAsia="Times New Roman" w:cs="Times New Roman"/>
          <w:i/>
          <w:szCs w:val="24"/>
          <w:lang w:val="en-US" w:eastAsia="vi-VN"/>
        </w:rPr>
        <w:t>Tbt = (G1 - G2) x S</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Trong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Tbt: Tiền bồi thường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G1: Giá đất ở tính bình quân mỗi m</w:t>
      </w:r>
      <w:r w:rsidRPr="000D2C56">
        <w:rPr>
          <w:rFonts w:eastAsia="Times New Roman" w:cs="Times New Roman"/>
          <w:szCs w:val="24"/>
          <w:vertAlign w:val="superscript"/>
          <w:lang w:val="en-US" w:eastAsia="vi-VN"/>
        </w:rPr>
        <w:t>2</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G2: Giá đất phi nông nghiệp không phải đất ở hoặc giá đất nông nghiệp tính bình quân cho mỗi m</w:t>
      </w:r>
      <w:r w:rsidRPr="000D2C56">
        <w:rPr>
          <w:rFonts w:eastAsia="Times New Roman" w:cs="Times New Roman"/>
          <w:szCs w:val="24"/>
          <w:vertAlign w:val="superscript"/>
          <w:lang w:val="en-US" w:eastAsia="vi-VN"/>
        </w:rPr>
        <w:t>2</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S: Diện tích đất bị thay đổi mục đích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Làm thay đổi mục đích sử dụng đất từ đất phi nông nghiệp không phải là đất ở sang đất nông nghiệp thì mức bồi thường thiệt hại được xác định như sau:</w:t>
      </w:r>
    </w:p>
    <w:p w:rsidR="000D2C56" w:rsidRPr="000D2C56" w:rsidRDefault="000D2C56" w:rsidP="000D2C56">
      <w:pPr>
        <w:spacing w:after="120" w:line="240" w:lineRule="auto"/>
        <w:ind w:firstLine="720"/>
        <w:jc w:val="both"/>
        <w:rPr>
          <w:rFonts w:eastAsia="Times New Roman" w:cs="Times New Roman"/>
          <w:i/>
          <w:szCs w:val="24"/>
          <w:lang w:val="en-US" w:eastAsia="vi-VN"/>
        </w:rPr>
      </w:pPr>
      <w:r w:rsidRPr="000D2C56">
        <w:rPr>
          <w:rFonts w:eastAsia="Times New Roman" w:cs="Times New Roman"/>
          <w:i/>
          <w:szCs w:val="24"/>
          <w:lang w:val="en-US" w:eastAsia="vi-VN"/>
        </w:rPr>
        <w:t>Tbt = (G3 - G4) x S</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Trong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Tbt: Tiền bồi thường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G3: Giá đất phi nông nghiệp không phải đất ở tính bình quân mỗi m</w:t>
      </w:r>
      <w:r w:rsidRPr="000D2C56">
        <w:rPr>
          <w:rFonts w:eastAsia="Times New Roman" w:cs="Times New Roman"/>
          <w:szCs w:val="24"/>
          <w:vertAlign w:val="superscript"/>
          <w:lang w:val="en-US" w:eastAsia="vi-VN"/>
        </w:rPr>
        <w:t>2</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G4: Giá đất nông nghiệp tính bình quân cho mỗi m</w:t>
      </w:r>
      <w:r w:rsidRPr="000D2C56">
        <w:rPr>
          <w:rFonts w:eastAsia="Times New Roman" w:cs="Times New Roman"/>
          <w:szCs w:val="24"/>
          <w:vertAlign w:val="superscript"/>
          <w:lang w:val="en-US" w:eastAsia="vi-VN"/>
        </w:rPr>
        <w:t>2</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S: Diện tích đất bị thay đổi mục đích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Trường hợp không làm thay đổi mục đích sử dụng đất nhưng làm hạn chế khả năng sử dụng đất thì việc xác định mức bồi thường thiệt hại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căn cứ tình hình thực tế tại địa ph</w:t>
      </w:r>
      <w:r w:rsidRPr="000D2C56">
        <w:rPr>
          <w:rFonts w:eastAsia="Times New Roman" w:cs="Times New Roman"/>
          <w:szCs w:val="24"/>
          <w:highlight w:val="white"/>
          <w:lang w:val="en-US" w:eastAsia="vi-VN"/>
        </w:rPr>
        <w:t>ươ</w:t>
      </w:r>
      <w:r w:rsidRPr="000D2C56">
        <w:rPr>
          <w:rFonts w:eastAsia="Times New Roman" w:cs="Times New Roman"/>
          <w:szCs w:val="24"/>
          <w:lang w:val="en-US" w:eastAsia="vi-VN"/>
        </w:rPr>
        <w:t>ng quy định cụ thể.</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Nhà ở, công trình xây dựng khác và các tài sản khác gắn liền với đất nằm trong phạm vi hành lang an toàn bị thiệt hại do phải giải tỏa thì được bồi thường theo mức thiệt hại theo quy định.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4. Khi hành lang bảo vệ an toàn công trình chiếm dụng khoảng không trên 70% diện tích thửa đất có nhà ở, công trình xây dựng thì phần diện tích đất còn lại cũng được bồi thường theo quy định tại Khoản 1 và Khoản 2 Điều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5.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thì được bố trí tái định cư; được bồi thường chi phí di chuyển, và được hỗ trợ ổn định đời sống, sản xuất</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6" w:name="dieu_11"/>
      <w:r w:rsidRPr="000D2C56">
        <w:rPr>
          <w:rFonts w:eastAsia="Times New Roman" w:cs="Times New Roman"/>
          <w:b/>
          <w:szCs w:val="24"/>
          <w:lang w:val="en-US" w:eastAsia="vi-VN"/>
        </w:rPr>
        <w:t xml:space="preserve">Điều 11. Bồi thường, hỗ trợ về đất khi Nhà nước thu hồi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đất được giao không đúng thẩm quyền trước ngày 01 tháng 7 năm 2004 nhưng đã nộp tiền để được sử dụng đất mà chưa được cấp Giấy chứng nhận quyền sử dụng đất</w:t>
      </w:r>
    </w:p>
    <w:bookmarkEnd w:id="16"/>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Đất được giao không đúng thẩm quyền trước ngày 01 tháng 7 năm 2004 nhưng người đang sử dụng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đã nộp tiền để được sử dụng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mà chưa được cấp Giấy chứng nhận quyền sử dụng đất thì việc </w:t>
      </w:r>
      <w:r w:rsidRPr="000D2C56">
        <w:rPr>
          <w:rFonts w:eastAsia="Times New Roman" w:cs="Times New Roman"/>
          <w:szCs w:val="24"/>
          <w:highlight w:val="white"/>
          <w:lang w:val="en-US" w:eastAsia="vi-VN"/>
        </w:rPr>
        <w:t>bồi thường</w:t>
      </w:r>
      <w:r w:rsidRPr="000D2C56">
        <w:rPr>
          <w:rFonts w:eastAsia="Times New Roman" w:cs="Times New Roman"/>
          <w:szCs w:val="24"/>
          <w:lang w:val="en-US" w:eastAsia="vi-VN"/>
        </w:rPr>
        <w:t xml:space="preserve">, hỗ trợ về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được thực hiện theo quy định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Trường hợp sử dụng đất trước ngày 15 tháng 10 năm 1993 thì người đang sử dụng đất được bồi thường về đất đối với diện tích và loại đất được giao.</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Trường hợp sử dụng đất từ ngày 15 tháng 10 năm 1993 đến trước ngày 01 tháng 7 năm 2004 thì người đang sử dụng đất được bồi thường, hỗ trợ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Được bồi thường, hỗ trợ đối với diện tích đất được giao là đất nông nghiệp, đất phi nông nghiệp không phải là đất ở,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ở trong hạn mức giao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quy định tại Khoản 2 Điều 83 và Khoản 5 Điều 84 của Luật Đất đai năm 2003;</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Được bồi thường về đất đối với diện tích đất được giao là đất ở vượt hạn mức giao đất quy định tại Khoản 2 Điều 83 và Khoản 5 Điều 84 của Luật Đất đai năm 2003 nhưng phải trừ đi tiền sử dụng đất phải nộp theo mức thu quy định của Chính phủ về thu tiền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3. Việc bồi thường về tài sản gắn liền với đất thu hồi thực hiện theo quy định của Luật Đất đai và Nghị định này.</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7" w:name="dieu_12"/>
      <w:r w:rsidRPr="000D2C56">
        <w:rPr>
          <w:rFonts w:eastAsia="Times New Roman" w:cs="Times New Roman"/>
          <w:b/>
          <w:szCs w:val="24"/>
          <w:lang w:val="en-US" w:eastAsia="vi-VN"/>
        </w:rPr>
        <w:t xml:space="preserve">Điều 12. Bồi thường, hỗ trợ về đất khi Nhà nước thu hồi đất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trường hợp diện tích đo đạc thực tế khác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diện tích ghi trên giấy tờ về quyền sử dụng đất</w:t>
      </w:r>
    </w:p>
    <w:bookmarkEnd w:id="17"/>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Trường hợp thu hồi đất mà diện tích đo đạc thực tế khác với diện tích ghi trên giấy tờ về quyền sử dụng đất quy định tại các Khoản 1, 2 và 3 Điều 100 của Luật Đất đai và Điều 18 của Nghị định số 43/2014/NĐ-CP ngày 15 tháng 5 năm 2014 của Chính phủ quy định chi tiết thi hành một số điều của Luật Đất đai (sau đây gọi là Nghị định số 43/2014/NĐ-CP) thì được bồi thường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Nếu diện tích đo đạc thực tế nhỏ hơn diện tích ghi trên giấy tờ về quyền sử dụng đất thì bồi thường theo diện tích đo đạc thực tế.</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Nếu diện tích đo đạc thực tế nhiều hơn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là không thay đổi, không có tranh chấp với những người sử dụng đất liền kề, không do lấn, chiếm thì bồi thường theo diện tích đo đạc thực tế.</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Nếu diện tích đất đo đạc thực tế nhiều hơn diện tích ghi trên giấy tờ về quyền sử dụng đất, được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xã, phường, thị trấn (sau đây gọi là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xã) nơi có đất xác nhận diện tích nhiều hơn là do khai hoang hoặc nhận chuyển quyền của người sử dụng đất trước đó, đất đã sử dụng ổn định và không có tranh chấp thì được bồi thường theo diện tích đo đạc thực tế.</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4. Đối với phần diện tích đất nhiều hơn diện tích đất ghi trên giấy tờ về quyền </w:t>
      </w:r>
      <w:r w:rsidRPr="000D2C56">
        <w:rPr>
          <w:rFonts w:eastAsia="Times New Roman" w:cs="Times New Roman"/>
          <w:szCs w:val="24"/>
          <w:highlight w:val="white"/>
          <w:lang w:val="en-US" w:eastAsia="vi-VN"/>
        </w:rPr>
        <w:t>sử dụng</w:t>
      </w:r>
      <w:r w:rsidRPr="000D2C56">
        <w:rPr>
          <w:rFonts w:eastAsia="Times New Roman" w:cs="Times New Roman"/>
          <w:szCs w:val="24"/>
          <w:lang w:val="en-US" w:eastAsia="vi-VN"/>
        </w:rPr>
        <w:t xml:space="preserve"> đất mà diện tích đất nhiều hơn là do hành vi lấn, chiếm mà có thì không được bồi thường về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5. Việc bồi thường về tài sản gắn liền với đất trong trường hợp đất thu hồi quy định tại Khoản 2 và Khoản 3 Điều này thực hiện theo quy định của Luật Đất đai và Nghị định này.</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8" w:name="dieu_13"/>
      <w:r w:rsidRPr="000D2C56">
        <w:rPr>
          <w:rFonts w:eastAsia="Times New Roman" w:cs="Times New Roman"/>
          <w:b/>
          <w:szCs w:val="24"/>
          <w:lang w:val="en-US" w:eastAsia="vi-VN"/>
        </w:rPr>
        <w:t>Điều 13. Bồi thường về đất cho người đang sử dụng đất mà không có giấy tờ về quyền sử dụng đất</w:t>
      </w:r>
    </w:p>
    <w:bookmarkEnd w:id="18"/>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Khi Nhà nước thu hồi đất mà người sử dụng đất không có giấy tờ về quyền sử dụng đất quy định tại các Khoản 1, 2 và 3 Điều 100 của Luật Đất đai và Điều 18 của Nghị định số 43/2014/NĐ-CP mà đủ điều kiện cấp Giấy chứng nhận quyền sử dụng đất, quyền sở hữu nhà ở và tài sản khác gắn liền với đất quy định tại Điều 101 và Điều 102 của Luật Đất đai, các Điều 20, 22, 23, 25, 27 và 28 của Nghị định số 43/2014/NĐ-CP thì được bồi thường về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Trường hợp người có đất thu hồi được bồi thường bằng tiền thì số tiền bồi thường phải trừ khoản tiền nghĩa vụ tài chính theo quy định của pháp luật về thu tiền sử dụng đất; thu tiền thuê đất, thuê mặt nước.</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19" w:name="dieu_14"/>
      <w:r w:rsidRPr="000D2C56">
        <w:rPr>
          <w:rFonts w:eastAsia="Times New Roman" w:cs="Times New Roman"/>
          <w:b/>
          <w:szCs w:val="24"/>
          <w:lang w:val="en-US" w:eastAsia="vi-VN"/>
        </w:rPr>
        <w:t>Điều 14. Bồi thường nhà, công trình đối với người đang sử dụng nhà ở thuộc sở hữu Nhà nước</w:t>
      </w:r>
    </w:p>
    <w:bookmarkEnd w:id="19"/>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2. Ng</w:t>
      </w:r>
      <w:r w:rsidRPr="000D2C56">
        <w:rPr>
          <w:rFonts w:eastAsia="Times New Roman" w:cs="Times New Roman"/>
          <w:szCs w:val="24"/>
          <w:highlight w:val="white"/>
          <w:lang w:val="en-US" w:eastAsia="vi-VN"/>
        </w:rPr>
        <w:t>ườ</w:t>
      </w:r>
      <w:r w:rsidRPr="000D2C56">
        <w:rPr>
          <w:rFonts w:eastAsia="Times New Roman" w:cs="Times New Roman"/>
          <w:szCs w:val="24"/>
          <w:lang w:val="en-US" w:eastAsia="vi-VN"/>
        </w:rPr>
        <w:t xml:space="preserve">i đang sử dụng nhà ở thuộc sở hữu Nhà nước bị phá dỡ được thuê nhà ở tại nơi tái định cư; giá thuê nhà là giá thuê nhà ở thuộc sở hữu nhà nước; nhà thuê tại nơi tái định cư được Nhà nước bán cho người đang thuê theo quy định của Chính phủ về bán nhà ở thuộc sở hữu nhà nước cho người đang thuê;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đặc biệt không có nhà tái định cư để bố trí thì được hỗ trợ bằng tiền để tự lo chỗ ở mới; mức hỗ trợ bằng 60% giá trị đất và 60% giá trị nhà đang thuê.</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0" w:name="dieu_15"/>
      <w:r w:rsidRPr="000D2C56">
        <w:rPr>
          <w:rFonts w:eastAsia="Times New Roman" w:cs="Times New Roman"/>
          <w:b/>
          <w:szCs w:val="24"/>
          <w:lang w:val="en-US" w:eastAsia="vi-VN"/>
        </w:rPr>
        <w:t>Điều 15. Bồi thường về đất đối với những người đang đồng quyền sử dụng đất</w:t>
      </w:r>
    </w:p>
    <w:bookmarkEnd w:id="20"/>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Tổ chức, hộ gia đình, cá nhân đang sử dụng đất chung có đồng quyền sử dụng đất, khi Nhà nước thu hồi đất được bồi thường theo diện tích đất thuộc quyền sử dụng; nếu không có giấy tờ xác định diện tích đất thuộc quyền sử dụng riêng của tổ chức, hộ gia đình, cá nhân thì bồi thường chung cho các đối tượng có đồng quyền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2. Ủy ban</w:t>
      </w:r>
      <w:r w:rsidRPr="000D2C56">
        <w:rPr>
          <w:rFonts w:eastAsia="Times New Roman" w:cs="Times New Roman"/>
          <w:szCs w:val="24"/>
          <w:lang w:val="en-US" w:eastAsia="vi-VN"/>
        </w:rPr>
        <w:t xml:space="preserve"> nhân dân cấp tỉnh hướng dẫn việc phân chia tiền bồi thường về đất cho các đối tượng đồng quyền sử dụng quy định tại Khoản 1 Điều này.</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1" w:name="dieu_16"/>
      <w:r w:rsidRPr="000D2C56">
        <w:rPr>
          <w:rFonts w:eastAsia="Times New Roman" w:cs="Times New Roman"/>
          <w:b/>
          <w:szCs w:val="24"/>
          <w:lang w:val="en-US" w:eastAsia="vi-VN"/>
        </w:rPr>
        <w:t>Điều 16. Bồi thường, hỗ trợ, tái định cư đối với các trường hợp thu hồi đất ở trong khu vực bị ô nhiễm môi trường có nguy cơ đe dọa tính mạng con người; đất ở có nguy cơ sạt lở, sụt lún, bị ảnh hưởng bởi hiện tượng thiên tai khác đe dọa tính mạng con người</w:t>
      </w:r>
    </w:p>
    <w:bookmarkEnd w:id="21"/>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Việc bồi thường, hỗ trợ, tái định cư đối với trường hợp thu hồi đất ở của hộ gia đình, cá nhân trong khu vực bị ô nhiễm môi trường có nguy cơ đe dọa tính mạng con người; đất ở có nguy cơ sạt lở, sụt lún, bị ảnh hưởng bởi hiện tượng thiên tai khác đe dọa tính mạng con người quy định tại Khoản 3 Điều 87 của Luật Đất đai được thực hiện theo quy định tại Khoản 1 Điều 79 của Luật Đất đai, Điều 6 và Điều 22 của Nghị định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Đối với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đất ở của hộ gia đình, cá nhân bị sạt lở, sụt lún bất ngờ toàn bộ diện tích thửa đất hoặc một phần diện tích thửa đất mà phần còn lại không còn khả năng tiếp tục sử dụng thì hộ gia đình, cá nhân được bố trí đất ở tái định cư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Diện tích đất ở tái định cư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căn cứ điều kiện cụ thể của địa phương quy định nhưng không được vượt quá hạn mức giao đất ở tại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Việc nộp tiền sử dụng đất, miễn giảm tiền sử dụng đất và các ưu đãi khác thực hiện theo quy định của Nghị định về thu tiền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Tiền bồi thường, hỗ trợ đối với diện tích đất thu hồi để bố trí tái định cư được giải quyết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Ngân sách nhà nước chi trả trong trường hợp thu hồi đất ở do thiên tai gây ra;</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Doanh nghiệp chi trả trong trường hợp thu hồi đất ở trong khu vực bị ô nhiễm môi trường có nguy cơ đe dọa tính mạng con người do doanh nghiệp đó gây ra; trường hợp doanh nghiệp đã giải thể, phá sản thì tiền bồi thường, hỗ trợ do ngân sách nhà nước chi trả.</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2" w:name="dieu_17"/>
      <w:r w:rsidRPr="000D2C56">
        <w:rPr>
          <w:rFonts w:eastAsia="Times New Roman" w:cs="Times New Roman"/>
          <w:b/>
          <w:szCs w:val="24"/>
          <w:lang w:val="en-US" w:eastAsia="vi-VN"/>
        </w:rPr>
        <w:t>Điều 17. Bồi thường, hỗ trợ khi Nhà nước thu hồi đất để thực hiện dự án đầu tư do Quốc hội quyết định chủ trương đầu tư, Thủ tướng Chính phủ chấp thuận chủ trương đầu tư</w:t>
      </w:r>
    </w:p>
    <w:bookmarkEnd w:id="22"/>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Việc bồi thường, hỗ trợ khi Nhà nước thu hồi đất để thực hiện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dự án thu hồi đất liên quan đến nhiều tỉnh, thành phố trực thuộc Trung ương thực hiện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1. Bộ, ngành có dự án đầu tư có trách nhiệm chủ trì, phối hợp với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nơi có đất thu hồi xây dựng khung chính sách về bồi thường, hỗ trợ, tái định cư trình Thủ </w:t>
      </w:r>
      <w:r w:rsidRPr="000D2C56">
        <w:rPr>
          <w:rFonts w:eastAsia="Times New Roman" w:cs="Times New Roman"/>
          <w:szCs w:val="24"/>
          <w:lang w:val="en-US" w:eastAsia="vi-VN"/>
        </w:rPr>
        <w:lastRenderedPageBreak/>
        <w:t>tướng Chính phủ xem xét quyết định và phải bảo đảm kinh phí cho việc bồi thường, hỗ trợ, tái định cư theo quy định.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Khung chính sách bồi thường, hỗ trợ, tái định cư bao gồm những nội dung chủ yếu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Diện tích từng loại đất dự kiến thu hồi; </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Số người sử dụng đất trong khu vực dự kiến thu hồi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Dự kiến mức bồi thường, hỗ trợ đối với từng loại đối tượng thu hồi đất; dự kiến giá đất bồi thường đối với từng loại đất, từng loại vị trí;</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d) Phương án bố trí tái định cư (dự kiến số hộ tái định cư, địa điểm, hình thức tái định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đ) Dự kiến tổng số tiền bồi thường, hỗ trợ, tái định cư và nguồn vốn để thực hiện;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e) Dự kiến thời gian và kế hoạch di chuyển, bàn giao mặt bằng.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Bộ Tài nguyên và Môi trường chủ trì, phối hợp với các cơ quan, tổ chức có liên quan tổ chức thẩm tra khung chính sách về bồi thường, hỗ trợ, tái định cư trước khi trình Thủ tướng Chính phủ quyết định.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Căn cứ vào khung chính sách về bồi thường, hỗ trợ, tái định cư đã được Thủ tướng Chính phủ quyết định, Bộ, ngành có dự án đầu tư tổ chức lập, tổ chức thẩm định và phê duyệt phương án bồi thường, hỗ trợ, tái định cư cho toàn bộ dự án.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căn cứ phương án bồi thường, hỗ trợ, tái định cư đã được Bộ, ngành phê duyệt, tổ chức lập, tổ chức thẩm định và phê duyệt phương án bồi thường, hỗ trợ, tái định cư đối với dự án thực hiện tại địa phương sau khi đã có ý kiến chấp thuận bằng </w:t>
      </w:r>
      <w:r w:rsidRPr="000D2C56">
        <w:rPr>
          <w:rFonts w:eastAsia="Times New Roman" w:cs="Times New Roman"/>
          <w:szCs w:val="24"/>
          <w:highlight w:val="white"/>
          <w:lang w:val="en-US" w:eastAsia="vi-VN"/>
        </w:rPr>
        <w:t>văn bản</w:t>
      </w:r>
      <w:r w:rsidRPr="000D2C56">
        <w:rPr>
          <w:rFonts w:eastAsia="Times New Roman" w:cs="Times New Roman"/>
          <w:szCs w:val="24"/>
          <w:lang w:val="en-US" w:eastAsia="vi-VN"/>
        </w:rPr>
        <w:t xml:space="preserve"> của Bộ, ngành có dự án đầu tư; tổ chức thực hiện và quyết toán kinh phí bồi thường, hỗ trợ, tái định cư với Bộ, ngành có dự án đầu tư.</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3" w:name="dieu_18"/>
      <w:r w:rsidRPr="000D2C56">
        <w:rPr>
          <w:rFonts w:eastAsia="Times New Roman" w:cs="Times New Roman"/>
          <w:b/>
          <w:szCs w:val="24"/>
          <w:lang w:val="en-US" w:eastAsia="vi-VN"/>
        </w:rPr>
        <w:t>Điều 18. Bồi thường về di chuyển mồ mả</w:t>
      </w:r>
    </w:p>
    <w:bookmarkEnd w:id="23"/>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Đối với việc di chuyển mồ mả không thuộc trường hợp quy định tại Khoản 1 Điều 8 của Nghị định này thì người có mồ mả phải di chuyển được bố trí đất và được bồi thường chi phí đào, bốc, di chuyển, xây dựng mới và các chi phí hợp lý khác có liên quan trực tiếp. Ủy ban nhân dân </w:t>
      </w:r>
      <w:r w:rsidRPr="000D2C56">
        <w:rPr>
          <w:rFonts w:eastAsia="Times New Roman" w:cs="Times New Roman"/>
          <w:szCs w:val="24"/>
          <w:highlight w:val="white"/>
          <w:lang w:val="en-US" w:eastAsia="vi-VN"/>
        </w:rPr>
        <w:t>cấp</w:t>
      </w:r>
      <w:r w:rsidRPr="000D2C56">
        <w:rPr>
          <w:rFonts w:eastAsia="Times New Roman" w:cs="Times New Roman"/>
          <w:szCs w:val="24"/>
          <w:lang w:val="en-US" w:eastAsia="vi-VN"/>
        </w:rPr>
        <w:t xml:space="preserve"> tỉnh quy định mức bồi thường cụ thể cho phù hợp với tập quán và thực tế tại địa phương.</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4" w:name="dieu_19"/>
      <w:r w:rsidRPr="000D2C56">
        <w:rPr>
          <w:rFonts w:eastAsia="Times New Roman" w:cs="Times New Roman"/>
          <w:b/>
          <w:szCs w:val="24"/>
          <w:lang w:val="en-US" w:eastAsia="vi-VN"/>
        </w:rPr>
        <w:t>Điều 19. Hỗ trợ ổn định đời sống và sản xuất khi Nhà nước thu hồi đất</w:t>
      </w:r>
    </w:p>
    <w:bookmarkEnd w:id="24"/>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Việc hỗ trợ ổn định đời sống và sản xuất khi Nhà nước thu hồi đất quy định tại Điểm a Khoản 2 Điều 83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1. Đối tượng được </w:t>
      </w:r>
      <w:r w:rsidRPr="000D2C56">
        <w:rPr>
          <w:rFonts w:eastAsia="Times New Roman" w:cs="Times New Roman"/>
          <w:szCs w:val="24"/>
          <w:highlight w:val="white"/>
          <w:lang w:val="en-US" w:eastAsia="vi-VN"/>
        </w:rPr>
        <w:t>hỗ trợ</w:t>
      </w:r>
      <w:r w:rsidRPr="000D2C56">
        <w:rPr>
          <w:rFonts w:eastAsia="Times New Roman" w:cs="Times New Roman"/>
          <w:szCs w:val="24"/>
          <w:lang w:val="en-US" w:eastAsia="vi-VN"/>
        </w:rPr>
        <w:t xml:space="preserve"> ổn định đời sống và sản xuất gồm các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Hộ gia đình, cá nhân được Nhà nước giao đất nông nghiệp khi thực hiện Nghị định số 64/CP ngày 27 tháng 9 năm 1993 của Chính phủ ban hành Bản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giao đất lâm nghiệp khi thực hiện Nghị định số 02/CP ngày 15 tháng 01 năm 1994 của Chính phủ ban hành Bản quy định về việc giao đất lâm nghiệp cho tổ chức, hộ gia đình, cá nhân sử dụng ổn định, lâu dài vào mục đích lâm nghiệp; Nghị định số 163/1999/NĐ-CP ngày 16 tháng 11 năm 1999 của Chính phủ về việc giao </w:t>
      </w:r>
      <w:r w:rsidRPr="000D2C56">
        <w:rPr>
          <w:rFonts w:eastAsia="Times New Roman" w:cs="Times New Roman"/>
          <w:szCs w:val="24"/>
          <w:lang w:val="en-US" w:eastAsia="vi-VN"/>
        </w:rPr>
        <w:lastRenderedPageBreak/>
        <w:t>đất, cho thuê đất lâm nghiệp cho tổ chức, hộ gia đình và cá nhân sử dụng ổn định, lâu dài vào mục đích lâm nghiệp; Nghị định số 181/2004/NĐ-CP ngày 29 tháng 10 năm 2004 của Chính phủ về thi hành Luật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Nhân khẩu nông nghiệp trong hộ gia đình quy định tại Điểm a Khoản này nhưng phát sinh sau thời điểm giao đất nông nghiệp cho hộ gia đình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c) Hộ gia đình, cá nhân thuộc đối tượng đủ điều kiện được giao đất nông nghiệp theo quy định tại Điểm a Khoản này nhưng chưa được giao đất nông nghiệp và đang sử dụng đất nông nghiệp do nhận chuyển nhượng, nhận thừa kế, được tặng cho, khai hoang theo quy định </w:t>
      </w:r>
      <w:r w:rsidRPr="000D2C56">
        <w:rPr>
          <w:rFonts w:eastAsia="Times New Roman" w:cs="Times New Roman"/>
          <w:szCs w:val="24"/>
          <w:highlight w:val="white"/>
          <w:lang w:val="en-US" w:eastAsia="vi-VN"/>
        </w:rPr>
        <w:t>của</w:t>
      </w:r>
      <w:r w:rsidRPr="000D2C56">
        <w:rPr>
          <w:rFonts w:eastAsia="Times New Roman" w:cs="Times New Roman"/>
          <w:szCs w:val="24"/>
          <w:lang w:val="en-US" w:eastAsia="vi-VN"/>
        </w:rPr>
        <w:t xml:space="preserve"> pháp luật, được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xã nơi có đất thu hồi xác nhận là đang trực tiếp sản xuất trên đất nông nghiệp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d) Hộ gia đình, cá nhân đang sử dụng đất do nhận giao khoán đất sử dụng vào mục đích nông nghiệp, lâm nghiệp, nuôi trồng t</w:t>
      </w:r>
      <w:r w:rsidRPr="000D2C56">
        <w:rPr>
          <w:rFonts w:eastAsia="Times New Roman" w:cs="Times New Roman"/>
          <w:szCs w:val="24"/>
          <w:highlight w:val="white"/>
          <w:lang w:val="en-US" w:eastAsia="vi-VN"/>
        </w:rPr>
        <w:t>hủy</w:t>
      </w:r>
      <w:r w:rsidRPr="000D2C56">
        <w:rPr>
          <w:rFonts w:eastAsia="Times New Roman" w:cs="Times New Roman"/>
          <w:szCs w:val="24"/>
          <w:lang w:val="en-US" w:eastAsia="vi-VN"/>
        </w:rPr>
        <w:t xml:space="preserve"> sản (không bao gồm đất rừng đặc dụng, rừng phòng hộ) của các nông, lâm trường quốc doanh khi Nhà nước thu hồi mà thuộc đối tượng là cán bộ, công nhân viên của nông, lâm trường quốc doanh đang làm việc hoặc đã nghỉ hưu, nghỉ mất sức lao động, thôi việc được hưởng trợ cấp đang trực tiếp sản xuất nông, lâm nghiệp; hộ gia đình, cá nhân nhận khoán đang trực tiếp sản xuất nông nghiệp và có nguồn thu nhập ổn định từ sản xuất nông nghiệp trên đất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đ) Tổ chức kinh tế, hộ gia đình, cá nhân sản xuất, kinh doanh, doanh nghiệp có vốn đầu tư nước ngoài mà bị ngừng sản xuất, kinh doanh khi Nhà nước thu hồi đất thì được hỗ trợ ổn định sản xuất.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Điều kiện để được hỗ trợ ổn định đời sống và sản xuất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Đối với hộ gia đình, cá nhân, tổ chức kinh tế, doanh nghiệp có vốn đầu tư nước ngoài đang sử dụng đất thuộc đối tượng quy định tại Khoản 1 Điều này đã được cấp Giấy chứng nhận quyền sử dụng đất hoặc đủ điều kiện được cấp Giấy chứng nhận quyền sử dụng đất, quyền sở hữu nhà ở và tài sản khác gắn liền với đất quy định tại các Điều 100, 101 và 102 của Luật Đất đai, trừ trường </w:t>
      </w:r>
      <w:r w:rsidRPr="000D2C56">
        <w:rPr>
          <w:rFonts w:eastAsia="Times New Roman" w:cs="Times New Roman"/>
          <w:szCs w:val="24"/>
          <w:highlight w:val="white"/>
          <w:lang w:val="en-US" w:eastAsia="vi-VN"/>
        </w:rPr>
        <w:t>hợp quy</w:t>
      </w:r>
      <w:r w:rsidRPr="000D2C56">
        <w:rPr>
          <w:rFonts w:eastAsia="Times New Roman" w:cs="Times New Roman"/>
          <w:szCs w:val="24"/>
          <w:lang w:val="en-US" w:eastAsia="vi-VN"/>
        </w:rPr>
        <w:t xml:space="preserve"> định tại Điểm b Khoản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Đối với hộ gia đình, cá nhân đang sử dụng đất do nhận giao khoán đất sử dụng vào mục đích nông nghiệp, lâm nghiệp, nuôi trồng t</w:t>
      </w:r>
      <w:r w:rsidRPr="000D2C56">
        <w:rPr>
          <w:rFonts w:eastAsia="Times New Roman" w:cs="Times New Roman"/>
          <w:szCs w:val="24"/>
          <w:highlight w:val="white"/>
          <w:lang w:val="en-US" w:eastAsia="vi-VN"/>
        </w:rPr>
        <w:t>hủy</w:t>
      </w:r>
      <w:r w:rsidRPr="000D2C56">
        <w:rPr>
          <w:rFonts w:eastAsia="Times New Roman" w:cs="Times New Roman"/>
          <w:szCs w:val="24"/>
          <w:lang w:val="en-US" w:eastAsia="vi-VN"/>
        </w:rPr>
        <w:t xml:space="preserve"> sản (không bao gồm đất rừng đặc dụng, rừng phòng hộ) của các nông trường, lâm trường quy định tại Điểm d Khoản 1 Điều này thì phải có </w:t>
      </w:r>
      <w:r w:rsidRPr="000D2C56">
        <w:rPr>
          <w:rFonts w:eastAsia="Times New Roman" w:cs="Times New Roman"/>
          <w:szCs w:val="24"/>
          <w:highlight w:val="white"/>
          <w:lang w:val="en-US" w:eastAsia="vi-VN"/>
        </w:rPr>
        <w:t>hợp đồng</w:t>
      </w:r>
      <w:r w:rsidRPr="000D2C56">
        <w:rPr>
          <w:rFonts w:eastAsia="Times New Roman" w:cs="Times New Roman"/>
          <w:szCs w:val="24"/>
          <w:lang w:val="en-US" w:eastAsia="vi-VN"/>
        </w:rPr>
        <w:t xml:space="preserve"> giao khoán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Việc hỗ trợ ổn định đời sống cho các đối tượng quy định tại các Điểm a, b, c và d Khoản 1 Điều này thực hiện theo quy định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tối đa là 24 tháng.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thời gian hỗ trợ tối đa là 36 tháng;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Diện tích đất thu hồi quy định tại Điểm a Khoản này được xác định theo từng quyết định thu hồi đất của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có thẩm quyền;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c) Mức hỗ trợ cho một nhân khẩu quy định tại Điểm a và Điểm b Khoản này được tính bằng tiền tương đương 30 kg gạo trong 01 tháng theo thời giá trung bình tại thời điểm hỗ trợ của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4. Việc hỗ trợ ổn định sản xuất thực hiện theo quy định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Hộ gia đình, cá nhân được bồi thường bằng đất nông nghiệp thì được hỗ trợ ổn định sản xuất, bao gồm: </w:t>
      </w:r>
      <w:r w:rsidRPr="000D2C56">
        <w:rPr>
          <w:rFonts w:eastAsia="Times New Roman" w:cs="Times New Roman"/>
          <w:szCs w:val="24"/>
          <w:highlight w:val="white"/>
          <w:lang w:val="en-US" w:eastAsia="vi-VN"/>
        </w:rPr>
        <w:t>Hỗ trợ</w:t>
      </w:r>
      <w:r w:rsidRPr="000D2C56">
        <w:rPr>
          <w:rFonts w:eastAsia="Times New Roman" w:cs="Times New Roman"/>
          <w:szCs w:val="24"/>
          <w:lang w:val="en-US" w:eastAsia="vi-VN"/>
        </w:rPr>
        <w:t xml:space="preserve"> giống cây trồng, giống vật nuôi cho sản xuất nông nghiệp, các dịch vụ khuyến nông, khuyến lâm, dịch vụ bảo vệ thực vật, thú y, kỹ thuật trồng trọt, chăn nuôi và kỹ thuật nghiệp vụ đối </w:t>
      </w:r>
      <w:r w:rsidRPr="000D2C56">
        <w:rPr>
          <w:rFonts w:eastAsia="Times New Roman" w:cs="Times New Roman"/>
          <w:szCs w:val="24"/>
          <w:highlight w:val="white"/>
          <w:lang w:val="en-US" w:eastAsia="vi-VN"/>
        </w:rPr>
        <w:t>với</w:t>
      </w:r>
      <w:r w:rsidRPr="000D2C56">
        <w:rPr>
          <w:rFonts w:eastAsia="Times New Roman" w:cs="Times New Roman"/>
          <w:szCs w:val="24"/>
          <w:lang w:val="en-US" w:eastAsia="vi-VN"/>
        </w:rPr>
        <w:t xml:space="preserve"> sản xuất, kinh doanh dịch vụ công thương nghiệp;</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Đối với tổ chức kinh tế, hộ gia đình, cá nhân sản xuất, kinh doanh, doanh nghiệp có vốn đầu tư nước ngoài thuộc đối tượng quy định tại Điểm đ Khoản 1 Điều này thì được hỗ trợ ổn định sản xuất bằng tiền với mức cao nhất bằng 30% một </w:t>
      </w:r>
      <w:r w:rsidRPr="000D2C56">
        <w:rPr>
          <w:rFonts w:eastAsia="Times New Roman" w:cs="Times New Roman"/>
          <w:szCs w:val="24"/>
          <w:highlight w:val="white"/>
          <w:lang w:val="en-US" w:eastAsia="vi-VN"/>
        </w:rPr>
        <w:t>năm</w:t>
      </w:r>
      <w:r w:rsidRPr="000D2C56">
        <w:rPr>
          <w:rFonts w:eastAsia="Times New Roman" w:cs="Times New Roman"/>
          <w:szCs w:val="24"/>
          <w:lang w:val="en-US" w:eastAsia="vi-VN"/>
        </w:rPr>
        <w:t xml:space="preserve"> thu nhập sau thuế, theo mức thu nhập bình quân của 03 năm liền kề trước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Thu nhập sau thuế được xác định căn cứ vào báo cáo tài chính đã được kiểm toán hoặc được cơ quan thuế chấp thuận; trường hợp chưa được kiểm toán hoặc chưa được cơ quan thuế chấp thuận thì việc xác định thu nhập sau thuế được căn cứ vào thu nhập sau thuế do đơn vị kê khai tại báo cáo tài chính, báo cáo kết quả hoạt động sản xuất kinh doanh cuối mỗi năm đã gửi cơ quan thuế.</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5. Đối với hộ gia đình, cá nhân đang sử dụng đất do nhận giao khoán đất sử dụng vào mục đích nông nghiệp, lâm nghiệp, nuôi trồng t</w:t>
      </w:r>
      <w:r w:rsidRPr="000D2C56">
        <w:rPr>
          <w:rFonts w:eastAsia="Times New Roman" w:cs="Times New Roman"/>
          <w:szCs w:val="24"/>
          <w:highlight w:val="white"/>
          <w:lang w:val="en-US" w:eastAsia="vi-VN"/>
        </w:rPr>
        <w:t>hủy</w:t>
      </w:r>
      <w:r w:rsidRPr="000D2C56">
        <w:rPr>
          <w:rFonts w:eastAsia="Times New Roman" w:cs="Times New Roman"/>
          <w:szCs w:val="24"/>
          <w:lang w:val="en-US" w:eastAsia="vi-VN"/>
        </w:rPr>
        <w:t xml:space="preserve"> sản của các nông, lâm trường quốc doanh thuộc đối tượng quy định tại Điểm d Khoản 1 Điều này thì được hỗ trợ ổn định đời sống và sản xuất theo hình thức bằng tiền.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6. Người lao động do tổ chức kinh tế, hộ gia đình, cá nhân sản xuất, kinh doanh, doanh nghiệp có vốn đầu tư nước ngoài thuộc đối tượng quy định tại Điểm đ Khoản 1 Điều này thuê lao động theo hợp đồng lao động thì được áp dụng hỗ trợ chế độ trợ cấp ngừng việc theo quy định của pháp luật về lao động nhưng thời gian trợ cấp không quá 06 tháng.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7. Ủy ban</w:t>
      </w:r>
      <w:r w:rsidRPr="000D2C56">
        <w:rPr>
          <w:rFonts w:eastAsia="Times New Roman" w:cs="Times New Roman"/>
          <w:szCs w:val="24"/>
          <w:lang w:val="en-US" w:eastAsia="vi-VN"/>
        </w:rPr>
        <w:t xml:space="preserve"> nhân dân cấp tỉnh quyết định mức hỗ trợ, thời gian hỗ trợ, định kỳ chi trả tiền hỗ trợ cho phù hợp với thực tế tại địa phương.</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5" w:name="dieu_20"/>
      <w:r w:rsidRPr="000D2C56">
        <w:rPr>
          <w:rFonts w:eastAsia="Times New Roman" w:cs="Times New Roman"/>
          <w:b/>
          <w:szCs w:val="24"/>
          <w:lang w:val="en-US" w:eastAsia="vi-VN"/>
        </w:rPr>
        <w:t xml:space="preserve">Điều 20. Hỗ trợ đào tạo, chuyển đổi nghề và tìm kiếm việc làm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trường hợp Nhà nước thu hồi đất nông nghiệp của hộ gia đình, cá nhân trực tiếp sản xuất nông nghiệp</w:t>
      </w:r>
    </w:p>
    <w:bookmarkEnd w:id="25"/>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Hộ gia đình, cá nhân trực tiếp sản xuất nông nghiệp quy định tại các Điểm a, b, c và d Khoản 1 Điều 19 của Nghị định này (trừ trường hợp hộ gia đình, cá nhân là cán bộ, công nhân viên của nông trường quốc doanh, lâm trường quốc doanh đã nghỉ hưu, nghỉ mất sức lao động, thôi việc được hưởng trợ cấp) khi Nhà nước thu hồi đất nông nghiệp mà được bồi thường bằng tiền thì ngoài việc được bồi thường bằng tiền đối với diện tích đất nông nghiệp thu hồi còn được hỗ trợ đào tạo, chuyển đổi nghề và tìm kiếm việc làm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Hỗ trợ bằng tiền không quá 05 lần giá đất nông nghiệp cùng loại trong bảng giá đất của địa phương đối với toàn bộ diện tích đất nông nghiệp thu hồi; diện tích được hỗ trợ không vượt quá hạn mức giao đất nông nghiệp tại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Mức hỗ trợ cụ thể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căn cứ điều kiện thực tế của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Bộ Lao động - Thương binh và Xã hội chủ trì, phối hợp với các Bộ, ngành liên quan trình Thủ tướng Chính phủ quyết định cơ chế, chính sách giải quyết việc làm và đào tạo nghề cho người thu hồi đất nông nghiệp.</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lastRenderedPageBreak/>
        <w:t>3. Ủy ban</w:t>
      </w:r>
      <w:r w:rsidRPr="000D2C56">
        <w:rPr>
          <w:rFonts w:eastAsia="Times New Roman" w:cs="Times New Roman"/>
          <w:szCs w:val="24"/>
          <w:lang w:val="en-US" w:eastAsia="vi-VN"/>
        </w:rPr>
        <w:t xml:space="preserve"> nhân dân cấp tỉnh căn cứ cơ chế, chính sách giải quyết việc làm đã được Thủ tướng Chính phủ quyết định, chỉ đạo việc lập và tổ chức thực hiện phương án đào tạo, chuyển đổi nghề và tìm kiếm việc làm cho người trong độ tuổi lao động tại địa phương.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thu hồi đất.</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6" w:name="dieu_21"/>
      <w:r w:rsidRPr="000D2C56">
        <w:rPr>
          <w:rFonts w:eastAsia="Times New Roman" w:cs="Times New Roman"/>
          <w:b/>
          <w:szCs w:val="24"/>
          <w:lang w:val="en-US" w:eastAsia="vi-VN"/>
        </w:rPr>
        <w:t xml:space="preserve">Điều 21. Hỗ trợ đào tạo, chuyển đổi nghề và tìm kiếm việc làm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trường hợp Nhà nước thu hồi đất ở kết hợp kinh doanh, dịch vụ của hộ gia đình, cá nhân mà phải di chuyển chỗ ở</w:t>
      </w:r>
    </w:p>
    <w:bookmarkEnd w:id="26"/>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Hộ gia đình, cá nhân khi Nhà nước thu hồi đất ở kết hợp kinh doanh, dịch vụ mà phải di chuyển chỗ ở thì được hỗ trợ đào tạo, chuyển đổi nghề và tìm kiếm việc làm theo quy định tại Điểm b Khoản 2 Điều 83 của Luật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Bộ Lao động - Thương binh và Xã hội chủ trì, phối hợp với các Bộ, ngành liên quan trình Thủ tướng Chính phủ quyết định cơ chế, chính sách giải quyết việc </w:t>
      </w:r>
      <w:r w:rsidRPr="000D2C56">
        <w:rPr>
          <w:rFonts w:eastAsia="Times New Roman" w:cs="Times New Roman"/>
          <w:szCs w:val="24"/>
          <w:highlight w:val="white"/>
          <w:lang w:val="en-US" w:eastAsia="vi-VN"/>
        </w:rPr>
        <w:t>là</w:t>
      </w:r>
      <w:r w:rsidRPr="000D2C56">
        <w:rPr>
          <w:rFonts w:eastAsia="Times New Roman" w:cs="Times New Roman"/>
          <w:szCs w:val="24"/>
          <w:lang w:val="en-US" w:eastAsia="vi-VN"/>
        </w:rPr>
        <w:t>m và đào tạo nghề cho các nhân khẩu trong độ tuổi lao động hiện có của hộ gia đình, cá nhân có đất thu hồi.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3. Ủy ban</w:t>
      </w:r>
      <w:r w:rsidRPr="000D2C56">
        <w:rPr>
          <w:rFonts w:eastAsia="Times New Roman" w:cs="Times New Roman"/>
          <w:szCs w:val="24"/>
          <w:lang w:val="en-US" w:eastAsia="vi-VN"/>
        </w:rPr>
        <w:t xml:space="preserve"> nhân dân cấp tỉnh căn cứ chính sách giải quyết việc làm và đào tạo nghề đã được Thủ tướng Chính phủ quyết định và điều kiện thực tế tại địa phương quy định mức hỗ trợ cụ thể cho phù hợp đối với từng loại hộ gia đình, cá nhân có đất thu hồi.</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7" w:name="dieu_22"/>
      <w:r w:rsidRPr="000D2C56">
        <w:rPr>
          <w:rFonts w:eastAsia="Times New Roman" w:cs="Times New Roman"/>
          <w:b/>
          <w:szCs w:val="24"/>
          <w:lang w:val="en-US" w:eastAsia="vi-VN"/>
        </w:rPr>
        <w:t xml:space="preserve">Điều 22. Hỗ trợ tái định cư đối với trường hợp thu hồi đất ở của hộ gia đình, cá nhân, người Việt </w:t>
      </w:r>
      <w:smartTag w:uri="urn:schemas-microsoft-com:office:smarttags" w:element="country-region">
        <w:smartTag w:uri="urn:schemas-microsoft-com:office:smarttags" w:element="place">
          <w:r w:rsidRPr="000D2C56">
            <w:rPr>
              <w:rFonts w:eastAsia="Times New Roman" w:cs="Times New Roman"/>
              <w:b/>
              <w:szCs w:val="24"/>
              <w:lang w:val="en-US" w:eastAsia="vi-VN"/>
            </w:rPr>
            <w:t>Nam</w:t>
          </w:r>
        </w:smartTag>
      </w:smartTag>
      <w:r w:rsidRPr="000D2C56">
        <w:rPr>
          <w:rFonts w:eastAsia="Times New Roman" w:cs="Times New Roman"/>
          <w:b/>
          <w:szCs w:val="24"/>
          <w:lang w:val="en-US" w:eastAsia="vi-VN"/>
        </w:rPr>
        <w:t xml:space="preserve"> định cư ở nước ngoài mà phải di chuyển chỗ ở</w:t>
      </w:r>
    </w:p>
    <w:bookmarkEnd w:id="27"/>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Việc hỗ trợ tái định cư đối với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Nhà nước thu hồi đất ở của hộ gia đình, cá nhân, người Việt Nam định cư ở nước ngoài mà phải di chuyển chỗ ở quy định tại Điểm c Khoản 2 Điều 83 của Luật Đất đai được thực hiện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Hộ gia đình, cá nhân, người Việt Nam định cư ở nước ngoài nhận đất ở, nhà ở tái định cư mà số tiền được bồi thường về đất nhỏ hơn giá trị một suất tái định cư tối thiểu quy định tại Điều 27 của Nghị định này thì được hỗ trợ khoản chênh lệch giữa giá trị suất tái định cư tối thiểu và số tiền được bồi thường về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Trường hợp hộ gia đình, cá nhân, người Việt </w:t>
      </w:r>
      <w:smartTag w:uri="urn:schemas-microsoft-com:office:smarttags" w:element="country-region">
        <w:smartTag w:uri="urn:schemas-microsoft-com:office:smarttags" w:element="place">
          <w:r w:rsidRPr="000D2C56">
            <w:rPr>
              <w:rFonts w:eastAsia="Times New Roman" w:cs="Times New Roman"/>
              <w:szCs w:val="24"/>
              <w:lang w:val="en-US" w:eastAsia="vi-VN"/>
            </w:rPr>
            <w:t>Nam</w:t>
          </w:r>
        </w:smartTag>
      </w:smartTag>
      <w:r w:rsidRPr="000D2C56">
        <w:rPr>
          <w:rFonts w:eastAsia="Times New Roman" w:cs="Times New Roman"/>
          <w:szCs w:val="24"/>
          <w:lang w:val="en-US" w:eastAsia="vi-VN"/>
        </w:rPr>
        <w:t xml:space="preserve"> định cư ở nước ngoài tự lo chỗ ở thì ngoài việc được bồi thường về đất còn được nhận khoản tiền hỗ trợ tái định cư.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căn cứ quy mô diện tích đất ở thu hồi, số nhân khẩu của hộ gia đình và điều kiện cụ thể tại địa phương quy định mức hỗ trợ cho phù hợp.</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8" w:name="dieu_23"/>
      <w:r w:rsidRPr="000D2C56">
        <w:rPr>
          <w:rFonts w:eastAsia="Times New Roman" w:cs="Times New Roman"/>
          <w:b/>
          <w:szCs w:val="24"/>
          <w:lang w:val="en-US" w:eastAsia="vi-VN"/>
        </w:rPr>
        <w:t>Điều 23. Hỗ trợ người đang thuê nhà ở không thuộc sở hữu Nhà nước</w:t>
      </w:r>
    </w:p>
    <w:bookmarkEnd w:id="28"/>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Hộ gia đình, cá nhân đang thuê nhà ở không phải là nhà ở thuộc sở hữu nhà nước khi Nhà nước thu hồi đất mà phải di chuyển chỗ ở thì được hỗ trợ chi phí di chuyển tài sản theo quy định của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29" w:name="dieu_24"/>
      <w:r w:rsidRPr="000D2C56">
        <w:rPr>
          <w:rFonts w:eastAsia="Times New Roman" w:cs="Times New Roman"/>
          <w:b/>
          <w:szCs w:val="24"/>
          <w:lang w:val="en-US" w:eastAsia="vi-VN"/>
        </w:rPr>
        <w:t>Điều 24. Hỗ trợ khi thu hồi đất công ích của xã, phường, thị trấn</w:t>
      </w:r>
    </w:p>
    <w:bookmarkEnd w:id="29"/>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Trường hợp đất thu hồi thuộc quỹ đất công ích của xã, phường, thị trấn thì được hỗ trợ; mức hỗ trợ cao nhất có thể bằng mức bồi thường; mức hỗ trợ cụ thể do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tiền hỗ trợ được nộp vào ngân sách nhà nước và được đưa vào dự toán ngân sách hàng năm của xã, phường, thị trấn; tiền hỗ trợ chỉ được sử dụng để đầu tư xây dựng các công trình hạ tầng, </w:t>
      </w:r>
      <w:r w:rsidRPr="000D2C56">
        <w:rPr>
          <w:rFonts w:eastAsia="Times New Roman" w:cs="Times New Roman"/>
          <w:szCs w:val="24"/>
          <w:highlight w:val="white"/>
          <w:lang w:val="en-US" w:eastAsia="vi-VN"/>
        </w:rPr>
        <w:t>sử dụng</w:t>
      </w:r>
      <w:r w:rsidRPr="000D2C56">
        <w:rPr>
          <w:rFonts w:eastAsia="Times New Roman" w:cs="Times New Roman"/>
          <w:szCs w:val="24"/>
          <w:lang w:val="en-US" w:eastAsia="vi-VN"/>
        </w:rPr>
        <w:t xml:space="preserve"> vào mục đích công ích của xã, phường, thị trấn.</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0" w:name="dieu_25"/>
      <w:r w:rsidRPr="000D2C56">
        <w:rPr>
          <w:rFonts w:eastAsia="Times New Roman" w:cs="Times New Roman"/>
          <w:b/>
          <w:szCs w:val="24"/>
          <w:lang w:val="en-US" w:eastAsia="vi-VN"/>
        </w:rPr>
        <w:t xml:space="preserve">Điều 25. Hỗ trợ khác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ng</w:t>
      </w:r>
      <w:r w:rsidRPr="000D2C56">
        <w:rPr>
          <w:rFonts w:eastAsia="Times New Roman" w:cs="Times New Roman"/>
          <w:b/>
          <w:szCs w:val="24"/>
          <w:highlight w:val="white"/>
          <w:lang w:val="en-US" w:eastAsia="vi-VN"/>
        </w:rPr>
        <w:t>ườ</w:t>
      </w:r>
      <w:r w:rsidRPr="000D2C56">
        <w:rPr>
          <w:rFonts w:eastAsia="Times New Roman" w:cs="Times New Roman"/>
          <w:b/>
          <w:szCs w:val="24"/>
          <w:lang w:val="en-US" w:eastAsia="vi-VN"/>
        </w:rPr>
        <w:t>i sử dụng đất khi Nhà nước thu hồi đất</w:t>
      </w:r>
    </w:p>
    <w:bookmarkEnd w:id="30"/>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Ngoài việc hỗ trợ quy định tại các Điều 19, 20, 21, 22, 23 và 24 của Nghị định này, căn cứ vào tình hình thực tế tại địa phương, Chủ tịch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quyết định biện </w:t>
      </w:r>
      <w:r w:rsidRPr="000D2C56">
        <w:rPr>
          <w:rFonts w:eastAsia="Times New Roman" w:cs="Times New Roman"/>
          <w:szCs w:val="24"/>
          <w:lang w:val="en-US" w:eastAsia="vi-VN"/>
        </w:rPr>
        <w:lastRenderedPageBreak/>
        <w:t xml:space="preserve">pháp hỗ trợ khác để bảo đảm có chỗ ở, ổn định đời sống, sản xuất và công bằng đối với người có đất thu hồi; trường hợp hộ gia đình, cá nhân trực tiếp sản xuất nông nghiệp khi Nhà nước thu hồi đất nông nghiệp mà không đủ điều kiện được bồi thường theo quy định tại Điều 75 của Luật Đất đai thì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xem xét hỗ trợ cho phù hợp với thực tế của địa phương; trường hợp đặc biệt trình Thủ tướng Chính phủ </w:t>
      </w:r>
      <w:r w:rsidRPr="000D2C56">
        <w:rPr>
          <w:rFonts w:eastAsia="Times New Roman" w:cs="Times New Roman"/>
          <w:szCs w:val="24"/>
          <w:highlight w:val="white"/>
          <w:lang w:val="en-US" w:eastAsia="vi-VN"/>
        </w:rPr>
        <w:t>quyết</w:t>
      </w:r>
      <w:r w:rsidRPr="000D2C56">
        <w:rPr>
          <w:rFonts w:eastAsia="Times New Roman" w:cs="Times New Roman"/>
          <w:szCs w:val="24"/>
          <w:lang w:val="en-US" w:eastAsia="vi-VN"/>
        </w:rPr>
        <w:t xml:space="preserve"> định.</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1" w:name="dieu_26"/>
      <w:r w:rsidRPr="000D2C56">
        <w:rPr>
          <w:rFonts w:eastAsia="Times New Roman" w:cs="Times New Roman"/>
          <w:b/>
          <w:szCs w:val="24"/>
          <w:lang w:val="en-US" w:eastAsia="vi-VN"/>
        </w:rPr>
        <w:t>Điều 26. Về lập và thực hiện dự án tái định cư</w:t>
      </w:r>
    </w:p>
    <w:bookmarkEnd w:id="31"/>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Việc lập và thực hiện dự án tái định cư quy định tại Điều 85 của Luật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đai được thực hiện theo quy định như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Dự án tái định cư được lập và phê duyệt độc lập với phương án bồi thường, hỗ trợ, tái định cư nhưng phải bảo đảm có đất ở, nhà ở tái định cư trước khi cơ quan nhà nước có thẩm quyền quyết định thu hồi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Việc lập dự án tái định cư, lựa chọn chủ đầu tư thực hiện theo quy định của pháp luật về phát triển và quản lý nhà ở tái định cư và phải bảo đảm các quy định tại Khoản 2 và Khoản 3 Điều 69 của Luật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Khu tái định cư được lập cho một hoặc nhiều dự án; nhà ở, đất ở trong khu tái định cư được bố trí theo nhiều cấp nhà, nhiều mức diện tích khác nhau phù hợp với các mức bồi thường và khả năng chi trả của người được tái định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4. Đối với dự án khu tái định cư tập trung có phân kỳ xây dựng theo các dự án thành phần thì tiến độ thu hồi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và hoàn thành xây dựng nhà ở hoặc cơ sở hạ tầng của khu tái định cư được thực hiện theo tiến độ của từng dự án thành phần nhưng các công trình cơ sở hạ tầng của từng dự án thành phần trong khu tái định cư phải bảo đảm kết nối theo đúng quy hoạch chi tiết đã được cơ quan nhà nước có thẩm quyền phê duyệt.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5. Việc bảo đảm kinh phí để thực hiện dự án tái định cư thực hiện theo quy định tại Điều 32 của Nghị định này.</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2" w:name="dieu_27"/>
      <w:r w:rsidRPr="000D2C56">
        <w:rPr>
          <w:rFonts w:eastAsia="Times New Roman" w:cs="Times New Roman"/>
          <w:b/>
          <w:szCs w:val="24"/>
          <w:lang w:val="en-US" w:eastAsia="vi-VN"/>
        </w:rPr>
        <w:t>Điều 27. Suất tái định cư tối thiểu</w:t>
      </w:r>
    </w:p>
    <w:bookmarkEnd w:id="32"/>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Suất tái định cư tối thiểu quy định tại Khoản 4 Điều 86 của Luật Đất đai được quy định bằng đất ở, nhà ở hoặc bằng nhà ở hoặc bằng tiền để phù hợp với việc lựa chọn của người được bố trí tái định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2. Trường hợp</w:t>
      </w:r>
      <w:r w:rsidRPr="000D2C56">
        <w:rPr>
          <w:rFonts w:eastAsia="Times New Roman" w:cs="Times New Roman"/>
          <w:szCs w:val="24"/>
          <w:lang w:val="en-US" w:eastAsia="vi-VN"/>
        </w:rPr>
        <w:t xml:space="preserve"> suất tái định cư tối thiểu được quy định bằng đất ở, nhà ở thì diện tích đất ở tái định cư không nhỏ hơn diện tích tối thiểu được phép tách thửa tại địa phương và diện tích nhà ở tái định cư không nhỏ hơn diện tích căn hộ tối thiểu theo quy định của pháp luật về nhà ở.</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suất tái định cư tối thiểu được quy định bằng nhà ở thì diện tích nhà ở tái định cư không nhỏ hơn diện tích căn hộ tối thiểu theo quy định </w:t>
      </w:r>
      <w:r w:rsidRPr="000D2C56">
        <w:rPr>
          <w:rFonts w:eastAsia="Times New Roman" w:cs="Times New Roman"/>
          <w:szCs w:val="24"/>
          <w:highlight w:val="white"/>
          <w:lang w:val="en-US" w:eastAsia="vi-VN"/>
        </w:rPr>
        <w:t>của</w:t>
      </w:r>
      <w:r w:rsidRPr="000D2C56">
        <w:rPr>
          <w:rFonts w:eastAsia="Times New Roman" w:cs="Times New Roman"/>
          <w:szCs w:val="24"/>
          <w:lang w:val="en-US" w:eastAsia="vi-VN"/>
        </w:rPr>
        <w:t xml:space="preserve"> pháp luật về nhà ở.</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Căn cứ quy định tại Khoản 1 và Khoản 2 Điều này và tình hình cụ thể của địa phương,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quy định suất tái định cư tối thiểu bằng đất ở nhà ở, bằng nhà ở và bằng tiền.</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3" w:name="dieu_28"/>
      <w:r w:rsidRPr="000D2C56">
        <w:rPr>
          <w:rFonts w:eastAsia="Times New Roman" w:cs="Times New Roman"/>
          <w:b/>
          <w:szCs w:val="24"/>
          <w:lang w:val="en-US" w:eastAsia="vi-VN"/>
        </w:rPr>
        <w:t xml:space="preserve">Điều 28. Phương án bồi thường, hỗ trợ, tái định cư khi Nhà nước thu hồi đất để thực hiện dự án không thuộc trường </w:t>
      </w:r>
      <w:r w:rsidRPr="000D2C56">
        <w:rPr>
          <w:rFonts w:eastAsia="Times New Roman" w:cs="Times New Roman"/>
          <w:b/>
          <w:szCs w:val="24"/>
          <w:highlight w:val="white"/>
          <w:lang w:val="en-US" w:eastAsia="vi-VN"/>
        </w:rPr>
        <w:t>hợp quy</w:t>
      </w:r>
      <w:r w:rsidRPr="000D2C56">
        <w:rPr>
          <w:rFonts w:eastAsia="Times New Roman" w:cs="Times New Roman"/>
          <w:b/>
          <w:szCs w:val="24"/>
          <w:lang w:val="en-US" w:eastAsia="vi-VN"/>
        </w:rPr>
        <w:t xml:space="preserve"> định tại Điều 17 của Nghị định này</w:t>
      </w:r>
    </w:p>
    <w:bookmarkEnd w:id="33"/>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1. Phương án bồi thường, hỗ trợ, tái định cư khi Nhà nước thu hồi đất vì mục đích quốc phòng, an ninh; phát triển kinh tế - xã hội vì lợi ích quốc gia, công cộng mà không thuộc trường hợp quy định tại Điều 17 của Nghị định này gồm các nội dung chủ yếu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Họ và tên, địa chỉ của người có đất thu hồi;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Diện tích, loại đất, vị trí, nguồn gốc của đất thu hồi; số lượng, khối lượng, giá trị hiện có của tài sản gắn liền với đất bị thiệt hại;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d) Số tiền bồi thường, hỗ trợ;</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đ) Chi phí lập và tổ chức thực hiện bồi thường, giải phóng mặt bằng;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e) Việc bố trí tái định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g) Việc di dời các công trình của Nhà nước, của </w:t>
      </w:r>
      <w:r w:rsidRPr="000D2C56">
        <w:rPr>
          <w:rFonts w:eastAsia="Times New Roman" w:cs="Times New Roman"/>
          <w:szCs w:val="24"/>
          <w:highlight w:val="white"/>
          <w:lang w:val="en-US" w:eastAsia="vi-VN"/>
        </w:rPr>
        <w:t>tổ chức</w:t>
      </w:r>
      <w:r w:rsidRPr="000D2C56">
        <w:rPr>
          <w:rFonts w:eastAsia="Times New Roman" w:cs="Times New Roman"/>
          <w:szCs w:val="24"/>
          <w:lang w:val="en-US" w:eastAsia="vi-VN"/>
        </w:rPr>
        <w:t>, của cơ sở tôn giáo, của cộng đồng dân cư;</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h) Việc di dời mồ mả.</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Việc lấy ý kiến về phương án bồi thường, hỗ trợ, tái định cư quy định tại Khoản 1 Điều này thực hiện theo quy định tại Khoản 2 Điều 69 của Luật Đất đai và phải niêm yết, tiếp nhận ý kiến đóng góp của người dân trong khu vực có đất thu hồi ít nhất là 20 ngày, kể từ ngày niêm yết.</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4" w:name="dieu_29"/>
      <w:r w:rsidRPr="000D2C56">
        <w:rPr>
          <w:rFonts w:eastAsia="Times New Roman" w:cs="Times New Roman"/>
          <w:b/>
          <w:szCs w:val="24"/>
          <w:lang w:val="en-US" w:eastAsia="vi-VN"/>
        </w:rPr>
        <w:t xml:space="preserve">Điều 29. Việc tách nội dung bồi thường, hỗ trợ, tái định cư thành tiểu dự án riêng và trách nhiệm tổ chức thu hồi đất, bồi thường, hỗ trợ, tái định cư đối </w:t>
      </w:r>
      <w:r w:rsidRPr="000D2C56">
        <w:rPr>
          <w:rFonts w:eastAsia="Times New Roman" w:cs="Times New Roman"/>
          <w:b/>
          <w:szCs w:val="24"/>
          <w:highlight w:val="white"/>
          <w:lang w:val="en-US" w:eastAsia="vi-VN"/>
        </w:rPr>
        <w:t>với</w:t>
      </w:r>
      <w:r w:rsidRPr="000D2C56">
        <w:rPr>
          <w:rFonts w:eastAsia="Times New Roman" w:cs="Times New Roman"/>
          <w:b/>
          <w:szCs w:val="24"/>
          <w:lang w:val="en-US" w:eastAsia="vi-VN"/>
        </w:rPr>
        <w:t xml:space="preserve"> dự án đầu tư thuộc các Bộ, ngành</w:t>
      </w:r>
    </w:p>
    <w:bookmarkEnd w:id="34"/>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Căn cứ quy mô thu hồi đất để thực hiện dự án đầu tư, cơ quan có thẩm quyền phê duyệt dự án đầu tư có thể quyết định tách nội dung bồi thường, hỗ trợ, tái định cư thành tiểu dự án riêng và tổ chức thực hiện độc lập.</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2. Ủy ban</w:t>
      </w:r>
      <w:r w:rsidRPr="000D2C56">
        <w:rPr>
          <w:rFonts w:eastAsia="Times New Roman" w:cs="Times New Roman"/>
          <w:szCs w:val="24"/>
          <w:lang w:val="en-US" w:eastAsia="vi-VN"/>
        </w:rPr>
        <w:t xml:space="preserve"> nhân dân cấp tỉnh có trách nhiệm chỉ đạo tổ chức thu hồi đất, bồi thường, hỗ trợ, tái định cư đối với dự án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 xml:space="preserve"> thuộc diện nhà nước thu hồi đất của các Bộ, cơ quan ngang Bộ, cơ quan thuộc Chính phủ, Tập đoàn </w:t>
      </w:r>
      <w:r w:rsidRPr="000D2C56">
        <w:rPr>
          <w:rFonts w:eastAsia="Times New Roman" w:cs="Times New Roman"/>
          <w:szCs w:val="24"/>
          <w:highlight w:val="white"/>
          <w:lang w:val="en-US" w:eastAsia="vi-VN"/>
        </w:rPr>
        <w:t>kinh tế</w:t>
      </w:r>
      <w:r w:rsidRPr="000D2C56">
        <w:rPr>
          <w:rFonts w:eastAsia="Times New Roman" w:cs="Times New Roman"/>
          <w:szCs w:val="24"/>
          <w:lang w:val="en-US" w:eastAsia="vi-VN"/>
        </w:rPr>
        <w:t>, Tổng công ty, đơn vị sự nghiệp thuộc Trung 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Bộ, ngành có dự án đầu tư phải phối hợp với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và Tổ chức làm nhiệm vụ bồi thường, giải phóng mặt bằng trong quá trình tổ chức thực hiện; bảo đảm kinh phí cho việc bồi thường, hỗ trợ, tái định cư theo quy định.</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5" w:name="dieu_30"/>
      <w:r w:rsidRPr="000D2C56">
        <w:rPr>
          <w:rFonts w:eastAsia="Times New Roman" w:cs="Times New Roman"/>
          <w:b/>
          <w:szCs w:val="24"/>
          <w:lang w:val="en-US" w:eastAsia="vi-VN"/>
        </w:rPr>
        <w:t>Điều 30. Chi trả tiền bồi thường, hỗ trợ, tái định cư</w:t>
      </w:r>
    </w:p>
    <w:bookmarkEnd w:id="35"/>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Việc trừ khoản tiền chưa thực hiện nghĩa vụ tài chính về đất đai vào số tiền được bồi thường quy định tại Khoản 4 Điều 93 của Luật Đất đai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Khoản tiền chưa thực hiện nghĩa vụ tài chính về đất đai bao gồm tiền sử dụng đất, tiền thuê đất phải nộp cho Nhà nước nhưng đến thời điểm thu hồi đất vẫn chưa nộp;</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Số tiền chưa thực hiện nghĩa vụ tài chính quy định tại Điểm a Khoản này được xác định theo quy định của pháp luật về thu tiền sử dụng đất; thu tiền thuê đất, thuê mặt nước.</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Trường hợp số tiền chưa thực hiện nghĩa vụ tài chính đến thời điểm có quyết định thu hồi đất lớn hơn số tiền được bồi thường, hỗ trợ thì hộ gia đình, cá nhân tiếp tục được ghi nợ số tiền chênh lệch đó; nếu hộ gia đình, cá nhân được bố trí tái định cư thì sau khi trừ số tiền bồi </w:t>
      </w:r>
      <w:r w:rsidRPr="000D2C56">
        <w:rPr>
          <w:rFonts w:eastAsia="Times New Roman" w:cs="Times New Roman"/>
          <w:szCs w:val="24"/>
          <w:lang w:val="en-US" w:eastAsia="vi-VN"/>
        </w:rPr>
        <w:lastRenderedPageBreak/>
        <w:t>thường, hỗ trợ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Tiền được bồi thường để trừ vào số tiền chưa thực hiện nghĩa vụ tài chính gồm tiền được bồi thường về đất, tiền được bồi thường chi phí đầu tư vào đất còn lại (nếu có). 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Trường hợp tiền bồi thường về đất lớn hơn tiền đất ở, nhà ở hoặc tiền nhà ở tại khu tái định cư thì người tái định cư đ</w:t>
      </w:r>
      <w:r w:rsidRPr="000D2C56">
        <w:rPr>
          <w:rFonts w:eastAsia="Times New Roman" w:cs="Times New Roman"/>
          <w:szCs w:val="24"/>
          <w:highlight w:val="white"/>
          <w:lang w:val="en-US" w:eastAsia="vi-VN"/>
        </w:rPr>
        <w:t>ượ</w:t>
      </w:r>
      <w:r w:rsidRPr="000D2C56">
        <w:rPr>
          <w:rFonts w:eastAsia="Times New Roman" w:cs="Times New Roman"/>
          <w:szCs w:val="24"/>
          <w:lang w:val="en-US" w:eastAsia="vi-VN"/>
        </w:rPr>
        <w:t>c nhận phần chênh lệch đó;</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Trường hợp tiền bồi thường về đất nhỏ hơn tiền đất ở, nhà ở hoặc tiền nhà ở tái định cư thì người được bố trí tái định cư phải nộp phần chênh lệch, trừ trường hợp quy định tại Khoản 1 Điều 22 của Nghị định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3. Trường hợp</w:t>
      </w:r>
      <w:r w:rsidRPr="000D2C56">
        <w:rPr>
          <w:rFonts w:eastAsia="Times New Roman" w:cs="Times New Roman"/>
          <w:szCs w:val="24"/>
          <w:lang w:val="en-US" w:eastAsia="vi-VN"/>
        </w:rPr>
        <w:t xml:space="preserve"> diện tích đất thu hồi đang có tranh chấp về quyền sử dụng đất mà chưa giải quyết xong thì tiền bồi thường, hỗ trợ đối với phần diện tích đất đang tranh chấp đó được chuyển vào Kho bạc Nhà nước chờ sau khi cơ quan nhà nước có thẩm quyền giải quyết xong thì trả cho ngươi có quyền sử dụng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4. Việc ứng vốn để bồi thường, hỗ trợ, tái định cư được thực hiện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Quỹ phát triển đất thực hiện ứng vốn cho Tổ chức làm nhiệm vụ bồi thường, giải phóng mặt bằng tạo quỹ đất sạch để giao đất, cho thuê đất thực hiện theo Quy chế mẫu về quản lý, sử dụng Quỹ </w:t>
      </w:r>
      <w:r w:rsidRPr="000D2C56">
        <w:rPr>
          <w:rFonts w:eastAsia="Times New Roman" w:cs="Times New Roman"/>
          <w:szCs w:val="24"/>
          <w:highlight w:val="white"/>
          <w:lang w:val="en-US" w:eastAsia="vi-VN"/>
        </w:rPr>
        <w:t>phát triển</w:t>
      </w:r>
      <w:r w:rsidRPr="000D2C56">
        <w:rPr>
          <w:rFonts w:eastAsia="Times New Roman" w:cs="Times New Roman"/>
          <w:szCs w:val="24"/>
          <w:lang w:val="en-US" w:eastAsia="vi-VN"/>
        </w:rPr>
        <w:t xml:space="preserve">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b) Người được Nhà nước giao đất có thu tiền sử dụng đất, cho thuê đất theo quy định của pháp luật về đất đai nếu tự nguyện ứng trước kinh phí bồi thường, hỗ trợ, tái định cư theo phương án đã được cơ quan nhà nước có thẩm quyền xét duyệt thì được ngân sách nhà nước hoàn trả bằng hình thức trừ vào tiền sử dụng đất, tiền thuê đất phải nộp. Mức được trừ không vượt quá tiền sử dụng đất, tiền thuê đất phải nộp; số tiền còn lại (nếu có) được tính vào vốn đầu tư của dự án.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Trường hợp người được Nhà nước giao đất không thu tiền sử dụng đất, giao đất có thu tiền sử dụng đất, cho thuê đất theo quy định của pháp luật về đất đai mà được miễn tiền sử dụng đất, tiền thuê đất nếu tự nguyện ứng trước kinh phí bồi thường, hỗ trợ, tái định cư theo phương án đã được cơ quan nhà nước có thẩm quyền xét duyệt thì kinh phí bồi thường, hỗ trợ, tái định cư được tính vào vốn đầu tư của dự án.</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6" w:name="dieu_31"/>
      <w:r w:rsidRPr="000D2C56">
        <w:rPr>
          <w:rFonts w:eastAsia="Times New Roman" w:cs="Times New Roman"/>
          <w:b/>
          <w:szCs w:val="24"/>
          <w:lang w:val="en-US" w:eastAsia="vi-VN"/>
        </w:rPr>
        <w:t>Điều 31. Chi phí tổ chức thực hiện bồi thường, hỗ trợ, tái định cư</w:t>
      </w:r>
    </w:p>
    <w:bookmarkEnd w:id="36"/>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Tổ chức làm nhiệm vụ bồi thường, giải phóng mặt bằng có trách nhiệm lập dự toán chi phí tổ chức thực hiện bồi thường, hỗ trợ, tái định cư của từng dự án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Đối với các khoản chi đã có định mức, tiêu chuẩn, đơn giá do cơ quan nhà nước có thẩm quyền quy định thì thực hiện theo quy định hiện hành;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Đối với các khoản chi chưa có định mức, tiêu chuẩn, đơn giá thì lập dự toán theo thực tế cho phù hợp </w:t>
      </w:r>
      <w:r w:rsidRPr="000D2C56">
        <w:rPr>
          <w:rFonts w:eastAsia="Times New Roman" w:cs="Times New Roman"/>
          <w:szCs w:val="24"/>
          <w:highlight w:val="white"/>
          <w:lang w:val="en-US" w:eastAsia="vi-VN"/>
        </w:rPr>
        <w:t>với</w:t>
      </w:r>
      <w:r w:rsidRPr="000D2C56">
        <w:rPr>
          <w:rFonts w:eastAsia="Times New Roman" w:cs="Times New Roman"/>
          <w:szCs w:val="24"/>
          <w:lang w:val="en-US" w:eastAsia="vi-VN"/>
        </w:rPr>
        <w:t xml:space="preserve"> đặc điểm của từng dự án và thực tế ở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c) Chi in ấn tài liệu, văn phòng phẩm, xăng xe, hậu cần phục vụ và các khoản phục vụ cho bộ máy quản lý được tính theo nhu cầu thực tế của từng dự án.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Kinh phí bảo đảm cho việc tổ chức thực hiện bồi thường, giải phóng mặt bằng được trích không quá 2% tổng số kinh phí </w:t>
      </w:r>
      <w:r w:rsidRPr="000D2C56">
        <w:rPr>
          <w:rFonts w:eastAsia="Times New Roman" w:cs="Times New Roman"/>
          <w:szCs w:val="24"/>
          <w:highlight w:val="white"/>
          <w:lang w:val="en-US" w:eastAsia="vi-VN"/>
        </w:rPr>
        <w:t>bồi thường</w:t>
      </w:r>
      <w:r w:rsidRPr="000D2C56">
        <w:rPr>
          <w:rFonts w:eastAsia="Times New Roman" w:cs="Times New Roman"/>
          <w:szCs w:val="24"/>
          <w:lang w:val="en-US" w:eastAsia="vi-VN"/>
        </w:rPr>
        <w:t xml:space="preserve">, hỗ trợ của dự án. Đối với các dự án thực hiện trên các địa bàn có điều kiện kinh tế - xã hội khó khăn hoặc đặc biệt khó khăn, dự án xây dựng công trình hạ tầng theo tuyến hoặc trường hợp phải thực hiện cưỡng chế kiểm đếm thì tổ chức được giao thực hiện công tác bồi thường, </w:t>
      </w:r>
      <w:r w:rsidRPr="000D2C56">
        <w:rPr>
          <w:rFonts w:eastAsia="Times New Roman" w:cs="Times New Roman"/>
          <w:szCs w:val="24"/>
          <w:highlight w:val="white"/>
          <w:lang w:val="en-US" w:eastAsia="vi-VN"/>
        </w:rPr>
        <w:t>hỗ trợ</w:t>
      </w:r>
      <w:r w:rsidRPr="000D2C56">
        <w:rPr>
          <w:rFonts w:eastAsia="Times New Roman" w:cs="Times New Roman"/>
          <w:szCs w:val="24"/>
          <w:lang w:val="en-US" w:eastAsia="vi-VN"/>
        </w:rPr>
        <w:t>, tái định cư được lập dự toán kinh phí tổ chức bồi thường, hỗ trợ, tái định cư của dự án theo khối lượng công việc thực tế, không khống chế mức trích 2%.</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Cơ quan có thẩm quyền phê duyệt phương án bồi thường, hỗ trợ, tái định cư quyết định kinh phí tổ chức thực hiện bồi thường, hỗ trợ, tái định cư cho từng dự án theo quy định của pháp luật.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Trường hợp phải thực hiện cưỡng chế thu hồi đất thì Tổ chức làm nhiệm vụ bồi thường, giải phóng mặt bằng lập dự toán kinh phí tổ chức thực hiện cưỡng chế trình cơ quan nhà nước có thẩm quyền phê duyệt phương án </w:t>
      </w:r>
      <w:r w:rsidRPr="000D2C56">
        <w:rPr>
          <w:rFonts w:eastAsia="Times New Roman" w:cs="Times New Roman"/>
          <w:szCs w:val="24"/>
          <w:highlight w:val="white"/>
          <w:lang w:val="en-US" w:eastAsia="vi-VN"/>
        </w:rPr>
        <w:t>bồi thường</w:t>
      </w:r>
      <w:r w:rsidRPr="000D2C56">
        <w:rPr>
          <w:rFonts w:eastAsia="Times New Roman" w:cs="Times New Roman"/>
          <w:szCs w:val="24"/>
          <w:lang w:val="en-US" w:eastAsia="vi-VN"/>
        </w:rPr>
        <w:t xml:space="preserve">, </w:t>
      </w:r>
      <w:r w:rsidRPr="000D2C56">
        <w:rPr>
          <w:rFonts w:eastAsia="Times New Roman" w:cs="Times New Roman"/>
          <w:szCs w:val="24"/>
          <w:highlight w:val="white"/>
          <w:lang w:val="en-US" w:eastAsia="vi-VN"/>
        </w:rPr>
        <w:t>hỗ trợ</w:t>
      </w:r>
      <w:r w:rsidRPr="000D2C56">
        <w:rPr>
          <w:rFonts w:eastAsia="Times New Roman" w:cs="Times New Roman"/>
          <w:szCs w:val="24"/>
          <w:lang w:val="en-US" w:eastAsia="vi-VN"/>
        </w:rPr>
        <w:t xml:space="preserve">, tái định cư </w:t>
      </w:r>
      <w:r w:rsidRPr="000D2C56">
        <w:rPr>
          <w:rFonts w:eastAsia="Times New Roman" w:cs="Times New Roman"/>
          <w:szCs w:val="24"/>
          <w:highlight w:val="white"/>
          <w:lang w:val="en-US" w:eastAsia="vi-VN"/>
        </w:rPr>
        <w:t>quyết</w:t>
      </w:r>
      <w:r w:rsidRPr="000D2C56">
        <w:rPr>
          <w:rFonts w:eastAsia="Times New Roman" w:cs="Times New Roman"/>
          <w:szCs w:val="24"/>
          <w:lang w:val="en-US" w:eastAsia="vi-VN"/>
        </w:rPr>
        <w:t xml:space="preserve"> định. Việc bố trí kinh phí </w:t>
      </w:r>
      <w:r w:rsidRPr="000D2C56">
        <w:rPr>
          <w:rFonts w:eastAsia="Times New Roman" w:cs="Times New Roman"/>
          <w:szCs w:val="24"/>
          <w:highlight w:val="white"/>
          <w:lang w:val="en-US" w:eastAsia="vi-VN"/>
        </w:rPr>
        <w:t>tổ chức</w:t>
      </w:r>
      <w:r w:rsidRPr="000D2C56">
        <w:rPr>
          <w:rFonts w:eastAsia="Times New Roman" w:cs="Times New Roman"/>
          <w:szCs w:val="24"/>
          <w:lang w:val="en-US" w:eastAsia="vi-VN"/>
        </w:rPr>
        <w:t xml:space="preserve"> thực hiện cưỡng chế thu hồi đất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Đối với </w:t>
      </w:r>
      <w:r w:rsidRPr="000D2C56">
        <w:rPr>
          <w:rFonts w:eastAsia="Times New Roman" w:cs="Times New Roman"/>
          <w:szCs w:val="24"/>
          <w:highlight w:val="white"/>
          <w:lang w:val="en-US" w:eastAsia="vi-VN"/>
        </w:rPr>
        <w:t>trường hợp</w:t>
      </w:r>
      <w:r w:rsidRPr="000D2C56">
        <w:rPr>
          <w:rFonts w:eastAsia="Times New Roman" w:cs="Times New Roman"/>
          <w:szCs w:val="24"/>
          <w:lang w:val="en-US" w:eastAsia="vi-VN"/>
        </w:rPr>
        <w:t xml:space="preserve"> nhà nước thực hiện thu hồi đất tạo quỹ đất sạch để giao, cho thuê thông qua hình thức đấu giá thì khoản kinh phí này được ứng từ Quỹ phát triển đất;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Đối với trường hợp nhà đầu tư tự nguyện ứng tiền bồi thường, hỗ trợ, tái định cư (trong đó có khoản kinh phí thực hiện cưỡng chế thu hồi đất) thì khoản kinh phí này được trừ vào số tiền sử dụng đất, tiền thuê đất phải nộp.</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4. Bộ Tài chính hướng dẫn việc lập dự toán, sử dụng và thanh quyết toán chi phí tổ chức thực hiện bồi thường, hỗ trợ, tái định cư.</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37" w:name="dieu_32"/>
      <w:r w:rsidRPr="000D2C56">
        <w:rPr>
          <w:rFonts w:eastAsia="Times New Roman" w:cs="Times New Roman"/>
          <w:b/>
          <w:szCs w:val="24"/>
          <w:lang w:val="en-US" w:eastAsia="vi-VN"/>
        </w:rPr>
        <w:t>Điều 32. Kinh phí thực hiện bồi thường, hỗ trợ, tái định cư</w:t>
      </w:r>
    </w:p>
    <w:bookmarkEnd w:id="37"/>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Kinh phí bồi thường, hỗ trợ, tái định cư gồm: Tiền bồi thường, hỗ trợ, tái định cư đối với đất thu hồi để thực hiện dự án đầu tư, chi phí bảo đảm cho việc tổ chức thực hiện bồi thường, hỗ trợ, tái định cư và các khoản chi phí khác.</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Việc xác định tiền bồi thường, hỗ trợ, tái định cư phải theo phương án bồi thường, hỗ trợ, tái định cư đã được cấp có thẩm quyền phê duyệt.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Kinh phí bồi thường, hỗ trợ, tái định cư khi Nhà nước thu hồi đất để thực hiện các dự án được quy định như sau:</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Kinh phí thực hiện bồi thường, hỗ trợ, tái định cư được tính vào kinh phí thực hiện dự án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b) Bộ, ngành có trách nhiệm bảo đảm kinh phí bồi thường, hỗ trợ, tái định cư đối với các dự án đầu tư thuộc thẩm quyền quyết định chủ trương đầu tư của Quốc hội; chấp thuận, quyết định đầu tư của Thủ tướng Chính phủ nhưng do Bộ, ngành thực hiện và các dự án do Bộ, ngành làm chủ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c) Ủy ban nhân dân </w:t>
      </w:r>
      <w:r w:rsidRPr="000D2C56">
        <w:rPr>
          <w:rFonts w:eastAsia="Times New Roman" w:cs="Times New Roman"/>
          <w:szCs w:val="24"/>
          <w:highlight w:val="white"/>
          <w:lang w:val="en-US" w:eastAsia="vi-VN"/>
        </w:rPr>
        <w:t>cấp</w:t>
      </w:r>
      <w:r w:rsidRPr="000D2C56">
        <w:rPr>
          <w:rFonts w:eastAsia="Times New Roman" w:cs="Times New Roman"/>
          <w:szCs w:val="24"/>
          <w:lang w:val="en-US" w:eastAsia="vi-VN"/>
        </w:rPr>
        <w:t xml:space="preserve"> tỉnh có trách nhiệm bảo đảm kinh phí </w:t>
      </w:r>
      <w:r w:rsidRPr="000D2C56">
        <w:rPr>
          <w:rFonts w:eastAsia="Times New Roman" w:cs="Times New Roman"/>
          <w:szCs w:val="24"/>
          <w:highlight w:val="white"/>
          <w:lang w:val="en-US" w:eastAsia="vi-VN"/>
        </w:rPr>
        <w:t>bồi thường</w:t>
      </w:r>
      <w:r w:rsidRPr="000D2C56">
        <w:rPr>
          <w:rFonts w:eastAsia="Times New Roman" w:cs="Times New Roman"/>
          <w:szCs w:val="24"/>
          <w:lang w:val="en-US" w:eastAsia="vi-VN"/>
        </w:rPr>
        <w:t>, hỗ trợ, tái định cư đối với các dự án thuộc thẩm quyền quyết định của Hội đồng nhân dân cấp tỉnh;</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d) Trường hợp chủ đầu tư tự nguyện ứng trước tiền bồi thường, hỗ trợ, tái định cư thì có trách nhiệm bảo đảm kinh phí thực hiện các dự án không thuộc trường hợp quy định tại Điểm b và Điểm c Khoản này.</w:t>
      </w:r>
    </w:p>
    <w:p w:rsidR="000D2C56" w:rsidRPr="000D2C56" w:rsidRDefault="000D2C56" w:rsidP="000D2C56">
      <w:pPr>
        <w:spacing w:after="120" w:line="240" w:lineRule="auto"/>
        <w:ind w:firstLine="720"/>
        <w:jc w:val="both"/>
        <w:rPr>
          <w:rFonts w:eastAsia="Times New Roman" w:cs="Times New Roman"/>
          <w:szCs w:val="24"/>
          <w:lang w:val="en-US" w:eastAsia="vi-VN"/>
        </w:rPr>
      </w:pPr>
    </w:p>
    <w:p w:rsidR="000D2C56" w:rsidRPr="000D2C56" w:rsidRDefault="000D2C56" w:rsidP="000D2C56">
      <w:pPr>
        <w:spacing w:after="0" w:line="240" w:lineRule="auto"/>
        <w:jc w:val="center"/>
        <w:rPr>
          <w:rFonts w:eastAsia="Times New Roman" w:cs="Times New Roman"/>
          <w:b/>
          <w:szCs w:val="24"/>
          <w:lang w:val="en-US" w:eastAsia="vi-VN"/>
        </w:rPr>
      </w:pPr>
      <w:bookmarkStart w:id="38" w:name="chuong_3"/>
      <w:r w:rsidRPr="000D2C56">
        <w:rPr>
          <w:rFonts w:eastAsia="Times New Roman" w:cs="Times New Roman"/>
          <w:b/>
          <w:szCs w:val="24"/>
          <w:lang w:val="en-US" w:eastAsia="vi-VN"/>
        </w:rPr>
        <w:t>Chương 3.</w:t>
      </w:r>
    </w:p>
    <w:p w:rsidR="000D2C56" w:rsidRPr="000D2C56" w:rsidRDefault="000D2C56" w:rsidP="000D2C56">
      <w:pPr>
        <w:spacing w:after="0" w:line="240" w:lineRule="auto"/>
        <w:jc w:val="center"/>
        <w:rPr>
          <w:rFonts w:eastAsia="Times New Roman" w:cs="Times New Roman"/>
          <w:b/>
          <w:szCs w:val="24"/>
          <w:lang w:val="en-US" w:eastAsia="vi-VN"/>
        </w:rPr>
      </w:pPr>
      <w:bookmarkStart w:id="39" w:name="chuong_3_name"/>
      <w:bookmarkEnd w:id="38"/>
      <w:r w:rsidRPr="000D2C56">
        <w:rPr>
          <w:rFonts w:eastAsia="Times New Roman" w:cs="Times New Roman"/>
          <w:b/>
          <w:szCs w:val="24"/>
          <w:lang w:val="en-US" w:eastAsia="vi-VN"/>
        </w:rPr>
        <w:t>TỔ CHỨC THỰC HIỆN</w:t>
      </w:r>
    </w:p>
    <w:p w:rsidR="000D2C56" w:rsidRPr="000D2C56" w:rsidRDefault="000D2C56" w:rsidP="000D2C56">
      <w:pPr>
        <w:spacing w:after="0" w:line="240" w:lineRule="auto"/>
        <w:jc w:val="center"/>
        <w:rPr>
          <w:rFonts w:eastAsia="Times New Roman" w:cs="Times New Roman"/>
          <w:b/>
          <w:szCs w:val="24"/>
          <w:lang w:val="en-US" w:eastAsia="vi-VN"/>
        </w:rPr>
      </w:pP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40" w:name="dieu_33"/>
      <w:bookmarkEnd w:id="39"/>
      <w:r w:rsidRPr="000D2C56">
        <w:rPr>
          <w:rFonts w:eastAsia="Times New Roman" w:cs="Times New Roman"/>
          <w:b/>
          <w:szCs w:val="24"/>
          <w:lang w:val="en-US" w:eastAsia="vi-VN"/>
        </w:rPr>
        <w:t xml:space="preserve">Điều 33. Trách nhiệm tổ chức thực hiện bồi thường, hỗ trợ, tái định cư của các cơ quan, đơn vị ở Trung ương và </w:t>
      </w:r>
      <w:r w:rsidRPr="000D2C56">
        <w:rPr>
          <w:rFonts w:eastAsia="Times New Roman" w:cs="Times New Roman"/>
          <w:b/>
          <w:szCs w:val="24"/>
          <w:highlight w:val="white"/>
          <w:lang w:val="en-US" w:eastAsia="vi-VN"/>
        </w:rPr>
        <w:t>Ủy ban</w:t>
      </w:r>
      <w:r w:rsidRPr="000D2C56">
        <w:rPr>
          <w:rFonts w:eastAsia="Times New Roman" w:cs="Times New Roman"/>
          <w:b/>
          <w:szCs w:val="24"/>
          <w:lang w:val="en-US" w:eastAsia="vi-VN"/>
        </w:rPr>
        <w:t xml:space="preserve"> nhân dân cấp tỉnh</w:t>
      </w:r>
    </w:p>
    <w:bookmarkEnd w:id="40"/>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1. Các Bộ, cơ quan ngang Bộ, cơ quan thuộc Chính phủ, Tập đoàn kinh tế, Tổng công ty, đơn vị sự nghiệp công lập thuộc Trung ương quản lý có dự án đầu tư phải thu hồi đất có trách nhiệm chỉ đạo, tổ chức kiểm tra, thanh tra việc thực hiện bồi thường, hỗ trợ, tái định cư; phối hợp với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và Tổ chức làm nhiệm vụ bồi thường, giải phóng mặt bằng trong quá trình tổ chức thực hiện; bảo đảm kinh phí cho việc bồi thường, hỗ trợ, tái định cư theo quy định của Nghị định này.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highlight w:val="white"/>
          <w:lang w:val="en-US" w:eastAsia="vi-VN"/>
        </w:rPr>
        <w:t>2. Ủy ban</w:t>
      </w:r>
      <w:r w:rsidRPr="000D2C56">
        <w:rPr>
          <w:rFonts w:eastAsia="Times New Roman" w:cs="Times New Roman"/>
          <w:szCs w:val="24"/>
          <w:lang w:val="en-US" w:eastAsia="vi-VN"/>
        </w:rPr>
        <w:t xml:space="preserve"> nhân dân cấp tỉnh có trách nhiệm chỉ đạo tổ chức thu hồi đất, bồi thường, hỗ trợ, tái định cư theo quy định tại Nghị định này. Trước ngày 01 tháng 12 hàng năm, báo cáo Bộ Tài nguyên và Môi trường về tình hình và kết quả thực hiện thu hồi đất, bồi thường, hỗ trợ, tái định cư tại địa phương.</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3. Bộ Tài nguyên và Môi trường có trách nhiệm chỉ đạo, tổ chức, hướng dẫn, kiểm tra, thanh tra việc thực hiện việc bồi thường, hỗ trợ, tái định cư theo quy định tại Nghị định này và giải quyết các vướng mắc phát sinh theo đề nghị của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41" w:name="dieu_34"/>
      <w:r w:rsidRPr="000D2C56">
        <w:rPr>
          <w:rFonts w:eastAsia="Times New Roman" w:cs="Times New Roman"/>
          <w:b/>
          <w:szCs w:val="24"/>
          <w:lang w:val="en-US" w:eastAsia="vi-VN"/>
        </w:rPr>
        <w:t>Điều 34. Xử lý một số vấn đề phát sinh khi ban hành Nghị định</w:t>
      </w:r>
    </w:p>
    <w:bookmarkEnd w:id="41"/>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1. Đối với đất dự án thuộc diện Nhà nước thu hồi đất mà nhà đầu tư được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cho phép nhận chuyển nhượng đất thuộc phạm vi dự án trước ngày 01 tháng 7 năm 2014 thì khoản tiền nhà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 xml:space="preserve"> đã trả để nhận chuyển nhượng quyền sử dụng đất được trừ vào số tiền sử dụng đất, tiền thuê đất theo quy định của pháp luật trước ngày 01 tháng 7 năm 2014.</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2. Đối với đất dự án trước ngày 01 tháng 7 năm 2014 thuộc diện Nhà nước thu hồi đất do sử dụng đất không đúng mục đích, sử dụng đất không có hiệu quả; không đưa đất vào sử dụng 12 tháng liên tục hoặc tiến độ sử dụng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chậm hơn 24 tháng so với tiến độ ghi trong dự án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 xml:space="preserve"> và đã được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có thẩm quyền nơi có đất ban hành quyết định thu hồi đất thì việc xử lý tiền sử dụng đất, tiền thuê đất, tài sản đã </w:t>
      </w:r>
      <w:r w:rsidRPr="000D2C56">
        <w:rPr>
          <w:rFonts w:eastAsia="Times New Roman" w:cs="Times New Roman"/>
          <w:szCs w:val="24"/>
          <w:highlight w:val="white"/>
          <w:lang w:val="en-US" w:eastAsia="vi-VN"/>
        </w:rPr>
        <w:t>đầu tư</w:t>
      </w:r>
      <w:r w:rsidRPr="000D2C56">
        <w:rPr>
          <w:rFonts w:eastAsia="Times New Roman" w:cs="Times New Roman"/>
          <w:szCs w:val="24"/>
          <w:lang w:val="en-US" w:eastAsia="vi-VN"/>
        </w:rPr>
        <w:t xml:space="preserve"> trên </w:t>
      </w:r>
      <w:r w:rsidRPr="000D2C56">
        <w:rPr>
          <w:rFonts w:eastAsia="Times New Roman" w:cs="Times New Roman"/>
          <w:szCs w:val="24"/>
          <w:highlight w:val="white"/>
          <w:lang w:val="en-US" w:eastAsia="vi-VN"/>
        </w:rPr>
        <w:t>đất</w:t>
      </w:r>
      <w:r w:rsidRPr="000D2C56">
        <w:rPr>
          <w:rFonts w:eastAsia="Times New Roman" w:cs="Times New Roman"/>
          <w:szCs w:val="24"/>
          <w:lang w:val="en-US" w:eastAsia="vi-VN"/>
        </w:rPr>
        <w:t xml:space="preserve"> thực hiện theo quy định của pháp luật về đất đai trước ngày 01 tháng 7 năm 2014; trường hợp chưa có quyết định thu hồi đất thì thực hiện theo quy định tại Điểm i Khoản 1 Điều 64 của Luật Đất đai.</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3. Trường hợp đã có quyết định thu hồi đất và có phương án bồi thường, hỗ trợ, tái định cư được phê duyệt theo quy định của pháp luật về đất đai trước ngày 01 tháng 7 năm 2014 thì tiếp tục thực hiện theo phương án đã phê duyệt.</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4. Trường hợp đã có quyết định thu hồi đất nhưng chưa có phương án bồi thường, hỗ trợ, tái định cư được phê duyệt tr</w:t>
      </w:r>
      <w:r w:rsidRPr="000D2C56">
        <w:rPr>
          <w:rFonts w:eastAsia="Times New Roman" w:cs="Times New Roman"/>
          <w:szCs w:val="24"/>
          <w:highlight w:val="white"/>
          <w:lang w:val="en-US" w:eastAsia="vi-VN"/>
        </w:rPr>
        <w:t>ướ</w:t>
      </w:r>
      <w:r w:rsidRPr="000D2C56">
        <w:rPr>
          <w:rFonts w:eastAsia="Times New Roman" w:cs="Times New Roman"/>
          <w:szCs w:val="24"/>
          <w:lang w:val="en-US" w:eastAsia="vi-VN"/>
        </w:rPr>
        <w:t>c ngày 01 tháng 7 năm 2014 thì giải quyết theo quy định sau đây:</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a) Đối với dự án thuộc trường hợp thu hồi đất quy định tại Điều 61 và Điều 62 của Luật Đất đai, chủ đầu tư đủ điều kiện quy định tại Khoản 3 Điều 58 của Luật Đất đai thì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tỉnh cho phép tiếp tục lập, thẩm định, phê duyệt phương án bồi thường, hỗ trợ, tái định cư theo quy định của Luật Đất đai </w:t>
      </w:r>
      <w:r w:rsidRPr="000D2C56">
        <w:rPr>
          <w:rFonts w:eastAsia="Times New Roman" w:cs="Times New Roman"/>
          <w:szCs w:val="24"/>
          <w:highlight w:val="white"/>
          <w:lang w:val="en-US" w:eastAsia="vi-VN"/>
        </w:rPr>
        <w:t>năm</w:t>
      </w:r>
      <w:r w:rsidRPr="000D2C56">
        <w:rPr>
          <w:rFonts w:eastAsia="Times New Roman" w:cs="Times New Roman"/>
          <w:szCs w:val="24"/>
          <w:lang w:val="en-US" w:eastAsia="vi-VN"/>
        </w:rPr>
        <w:t xml:space="preserve"> 2013;</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lastRenderedPageBreak/>
        <w:t xml:space="preserve">b) Đối với dự án không đủ điều kiện quy định tại Điểm a Khoản này thì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cấp có thẩm quyền ra quyết định hủy quyết định thu hồi đất và chỉ đạo các tổ chức, cá nhân liên quan phải dừng thực hiện dự án;</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c) Đối với dự án được cơ quan nhà nước có thẩm quyền cho phép thu hồi đất theo tiến độ thì Nhà nước tiếp tục thực hiện thu hồi đất đối với phần diện tích đất còn lại và lập, thẩm định, phê duyệt phương án bồi thường, hỗ trợ, tái định cư theo quy định của Luật Đất đai năm 2013.</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5. Đối với đất sử dụng trước ngày 01 tháng 7 năm 2014 mà có nguồn gốc do được Nhà nước cho thuế đất trả tiền thuê đất một lần cho cả thời gian thuê thì người có đất thu hồi không được bồi thường về đất nhưng được bồi thường chi phí đầu tư vào đất còn lại theo quy định của Nghị định số 197/2004/NĐ-CP ngày 03 tháng 12 năm 2004 của Chính phủ về bồi thường, hỗ trợ và tái định cư khi Nhà nước thu hồi đất.</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42" w:name="dieu_35"/>
      <w:r w:rsidRPr="000D2C56">
        <w:rPr>
          <w:rFonts w:eastAsia="Times New Roman" w:cs="Times New Roman"/>
          <w:b/>
          <w:szCs w:val="24"/>
          <w:lang w:val="en-US" w:eastAsia="vi-VN"/>
        </w:rPr>
        <w:t>Điều 35. Hiệu lực thi hành</w:t>
      </w:r>
    </w:p>
    <w:bookmarkEnd w:id="42"/>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1. Nghị định này có hiệu lực thi hành kể từ ngày 01 tháng 7 năm 2014.</w:t>
      </w:r>
    </w:p>
    <w:p w:rsidR="000D2C56" w:rsidRPr="000D2C56" w:rsidRDefault="000D2C56" w:rsidP="000D2C56">
      <w:pPr>
        <w:spacing w:after="12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2. Nghị định này thay thế Nghị định số 197/2004/NĐ-CP ngày 03 tháng 12 năm 2004 của Chính phủ về bồi thường, hỗ trợ và tái định cư khi Nhà nước thu hồi đất.</w:t>
      </w:r>
    </w:p>
    <w:p w:rsidR="000D2C56" w:rsidRPr="000D2C56" w:rsidRDefault="000D2C56" w:rsidP="000D2C56">
      <w:pPr>
        <w:spacing w:after="120" w:line="240" w:lineRule="auto"/>
        <w:ind w:firstLine="720"/>
        <w:jc w:val="both"/>
        <w:rPr>
          <w:rFonts w:eastAsia="Times New Roman" w:cs="Times New Roman"/>
          <w:b/>
          <w:szCs w:val="24"/>
          <w:lang w:val="en-US" w:eastAsia="vi-VN"/>
        </w:rPr>
      </w:pPr>
      <w:bookmarkStart w:id="43" w:name="dieu_36"/>
      <w:r w:rsidRPr="000D2C56">
        <w:rPr>
          <w:rFonts w:eastAsia="Times New Roman" w:cs="Times New Roman"/>
          <w:b/>
          <w:szCs w:val="24"/>
          <w:lang w:val="en-US" w:eastAsia="vi-VN"/>
        </w:rPr>
        <w:t>Điều 36. Trách nhiệm thi hành</w:t>
      </w:r>
    </w:p>
    <w:bookmarkEnd w:id="43"/>
    <w:p w:rsidR="000D2C56" w:rsidRPr="000D2C56" w:rsidRDefault="000D2C56" w:rsidP="000D2C56">
      <w:pPr>
        <w:spacing w:after="0" w:line="240" w:lineRule="auto"/>
        <w:ind w:firstLine="720"/>
        <w:jc w:val="both"/>
        <w:rPr>
          <w:rFonts w:eastAsia="Times New Roman" w:cs="Times New Roman"/>
          <w:szCs w:val="24"/>
          <w:lang w:val="en-US" w:eastAsia="vi-VN"/>
        </w:rPr>
      </w:pPr>
      <w:r w:rsidRPr="000D2C56">
        <w:rPr>
          <w:rFonts w:eastAsia="Times New Roman" w:cs="Times New Roman"/>
          <w:szCs w:val="24"/>
          <w:lang w:val="en-US" w:eastAsia="vi-VN"/>
        </w:rPr>
        <w:t xml:space="preserve">Các Bộ trưởng, Thủ trưởng cơ quan ngang Bộ, Thủ trưởng cơ quan thuộc Chính phủ, Chủ tịch </w:t>
      </w:r>
      <w:r w:rsidRPr="000D2C56">
        <w:rPr>
          <w:rFonts w:eastAsia="Times New Roman" w:cs="Times New Roman"/>
          <w:szCs w:val="24"/>
          <w:highlight w:val="white"/>
          <w:lang w:val="en-US" w:eastAsia="vi-VN"/>
        </w:rPr>
        <w:t>Ủy ban</w:t>
      </w:r>
      <w:r w:rsidRPr="000D2C56">
        <w:rPr>
          <w:rFonts w:eastAsia="Times New Roman" w:cs="Times New Roman"/>
          <w:szCs w:val="24"/>
          <w:lang w:val="en-US" w:eastAsia="vi-VN"/>
        </w:rPr>
        <w:t xml:space="preserve"> nhân dân các cấp, tổ chức và cá nhân có liên quan chịu trách nhiệm thi hành Nghị định này.</w:t>
      </w:r>
    </w:p>
    <w:p w:rsidR="000D2C56" w:rsidRPr="000D2C56" w:rsidRDefault="000D2C56" w:rsidP="000D2C56">
      <w:pPr>
        <w:spacing w:after="0" w:line="240" w:lineRule="auto"/>
        <w:rPr>
          <w:rFonts w:eastAsia="Times New Roman" w:cs="Times New Roman"/>
          <w:szCs w:val="24"/>
          <w:lang w:val="en-US" w:eastAsia="vi-VN"/>
        </w:rPr>
      </w:pPr>
    </w:p>
    <w:tbl>
      <w:tblPr>
        <w:tblW w:w="9360" w:type="dxa"/>
        <w:tblInd w:w="108" w:type="dxa"/>
        <w:tblLook w:val="01E0" w:firstRow="1" w:lastRow="1" w:firstColumn="1" w:lastColumn="1" w:noHBand="0" w:noVBand="0"/>
      </w:tblPr>
      <w:tblGrid>
        <w:gridCol w:w="3819"/>
        <w:gridCol w:w="5541"/>
      </w:tblGrid>
      <w:tr w:rsidR="000D2C56" w:rsidRPr="000D2C56" w:rsidTr="000D2C56">
        <w:tc>
          <w:tcPr>
            <w:tcW w:w="3819" w:type="dxa"/>
            <w:hideMark/>
          </w:tcPr>
          <w:p w:rsidR="000D2C56" w:rsidRPr="000D2C56" w:rsidRDefault="000D2C56" w:rsidP="000D2C56">
            <w:pPr>
              <w:spacing w:after="0" w:line="240" w:lineRule="auto"/>
              <w:rPr>
                <w:rFonts w:eastAsia="Times New Roman" w:cs="Times New Roman"/>
                <w:spacing w:val="6"/>
                <w:szCs w:val="24"/>
                <w:lang w:eastAsia="vi-VN"/>
              </w:rPr>
            </w:pPr>
            <w:r w:rsidRPr="000D2C56">
              <w:rPr>
                <w:rFonts w:eastAsia="Times New Roman" w:cs="Times New Roman"/>
                <w:b/>
                <w:i/>
                <w:spacing w:val="6"/>
                <w:szCs w:val="24"/>
                <w:lang w:eastAsia="vi-VN"/>
              </w:rPr>
              <w:t>Nơi nhận:</w:t>
            </w:r>
            <w:r w:rsidRPr="000D2C56">
              <w:rPr>
                <w:rFonts w:eastAsia="Times New Roman" w:cs="Times New Roman"/>
                <w:b/>
                <w:i/>
                <w:spacing w:val="6"/>
                <w:szCs w:val="24"/>
                <w:lang w:eastAsia="vi-VN"/>
              </w:rPr>
              <w:br/>
            </w:r>
            <w:r w:rsidRPr="000D2C56">
              <w:rPr>
                <w:rFonts w:eastAsia="Times New Roman" w:cs="Times New Roman"/>
                <w:spacing w:val="6"/>
                <w:szCs w:val="24"/>
                <w:lang w:eastAsia="vi-VN"/>
              </w:rPr>
              <w:t>- Ban Bí thư Trung ương Đảng;</w:t>
            </w:r>
            <w:r w:rsidRPr="000D2C56">
              <w:rPr>
                <w:rFonts w:eastAsia="Times New Roman" w:cs="Times New Roman"/>
                <w:spacing w:val="6"/>
                <w:szCs w:val="24"/>
                <w:lang w:eastAsia="vi-VN"/>
              </w:rPr>
              <w:br/>
              <w:t>- Thủ tướng, các Phó Thủ tướng Chính phủ;</w:t>
            </w:r>
            <w:r w:rsidRPr="000D2C56">
              <w:rPr>
                <w:rFonts w:eastAsia="Times New Roman" w:cs="Times New Roman"/>
                <w:spacing w:val="6"/>
                <w:szCs w:val="24"/>
                <w:lang w:eastAsia="vi-VN"/>
              </w:rPr>
              <w:br/>
              <w:t>- Các Bộ, cơ quan ngang Bộ, cơ quan thuộc CP;</w:t>
            </w:r>
            <w:r w:rsidRPr="000D2C56">
              <w:rPr>
                <w:rFonts w:eastAsia="Times New Roman" w:cs="Times New Roman"/>
                <w:spacing w:val="6"/>
                <w:szCs w:val="24"/>
                <w:lang w:eastAsia="vi-VN"/>
              </w:rPr>
              <w:br/>
              <w:t>- HĐND, UBND các tỉnh, TP trực thuộc TW;</w:t>
            </w:r>
            <w:r w:rsidRPr="000D2C56">
              <w:rPr>
                <w:rFonts w:eastAsia="Times New Roman" w:cs="Times New Roman"/>
                <w:spacing w:val="6"/>
                <w:szCs w:val="24"/>
                <w:lang w:eastAsia="vi-VN"/>
              </w:rPr>
              <w:br/>
              <w:t>- Văn phòng Tổng Bí thư;</w:t>
            </w:r>
            <w:r w:rsidRPr="000D2C56">
              <w:rPr>
                <w:rFonts w:eastAsia="Times New Roman" w:cs="Times New Roman"/>
                <w:spacing w:val="6"/>
                <w:szCs w:val="24"/>
                <w:lang w:eastAsia="vi-VN"/>
              </w:rPr>
              <w:br/>
              <w:t>- Văn phòng TW và các Ban của Đảng;</w:t>
            </w:r>
            <w:r w:rsidRPr="000D2C56">
              <w:rPr>
                <w:rFonts w:eastAsia="Times New Roman" w:cs="Times New Roman"/>
                <w:spacing w:val="6"/>
                <w:szCs w:val="24"/>
                <w:lang w:eastAsia="vi-VN"/>
              </w:rPr>
              <w:br/>
              <w:t>- Văn phòng Chủ tịch nước;</w:t>
            </w:r>
            <w:r w:rsidRPr="000D2C56">
              <w:rPr>
                <w:rFonts w:eastAsia="Times New Roman" w:cs="Times New Roman"/>
                <w:spacing w:val="6"/>
                <w:szCs w:val="24"/>
                <w:lang w:eastAsia="vi-VN"/>
              </w:rPr>
              <w:br/>
              <w:t>- Hội đồng Dân tộc và các UB của Quốc hội;</w:t>
            </w:r>
            <w:r w:rsidRPr="000D2C56">
              <w:rPr>
                <w:rFonts w:eastAsia="Times New Roman" w:cs="Times New Roman"/>
                <w:spacing w:val="6"/>
                <w:szCs w:val="24"/>
                <w:lang w:eastAsia="vi-VN"/>
              </w:rPr>
              <w:br/>
              <w:t>- Văn phòng Quốc hội;</w:t>
            </w:r>
            <w:r w:rsidRPr="000D2C56">
              <w:rPr>
                <w:rFonts w:eastAsia="Times New Roman" w:cs="Times New Roman"/>
                <w:spacing w:val="6"/>
                <w:szCs w:val="24"/>
                <w:lang w:eastAsia="vi-VN"/>
              </w:rPr>
              <w:br/>
              <w:t>- Tòa án nhân dân tối cao;</w:t>
            </w:r>
            <w:r w:rsidRPr="000D2C56">
              <w:rPr>
                <w:rFonts w:eastAsia="Times New Roman" w:cs="Times New Roman"/>
                <w:spacing w:val="6"/>
                <w:szCs w:val="24"/>
                <w:lang w:eastAsia="vi-VN"/>
              </w:rPr>
              <w:br/>
              <w:t>- Viện Kiểm sát nhân dân tối cao;</w:t>
            </w:r>
            <w:r w:rsidRPr="000D2C56">
              <w:rPr>
                <w:rFonts w:eastAsia="Times New Roman" w:cs="Times New Roman"/>
                <w:spacing w:val="6"/>
                <w:szCs w:val="24"/>
                <w:lang w:eastAsia="vi-VN"/>
              </w:rPr>
              <w:br/>
              <w:t>- Kiểm toán Nhà nước;</w:t>
            </w:r>
            <w:r w:rsidRPr="000D2C56">
              <w:rPr>
                <w:rFonts w:eastAsia="Times New Roman" w:cs="Times New Roman"/>
                <w:spacing w:val="6"/>
                <w:szCs w:val="24"/>
                <w:lang w:eastAsia="vi-VN"/>
              </w:rPr>
              <w:br/>
              <w:t>- UB Giám sát tài chính QG;</w:t>
            </w:r>
            <w:r w:rsidRPr="000D2C56">
              <w:rPr>
                <w:rFonts w:eastAsia="Times New Roman" w:cs="Times New Roman"/>
                <w:spacing w:val="6"/>
                <w:szCs w:val="24"/>
                <w:lang w:eastAsia="vi-VN"/>
              </w:rPr>
              <w:br/>
              <w:t>- Ngân hàng Chính sách xã hội;</w:t>
            </w:r>
            <w:r w:rsidRPr="000D2C56">
              <w:rPr>
                <w:rFonts w:eastAsia="Times New Roman" w:cs="Times New Roman"/>
                <w:spacing w:val="6"/>
                <w:szCs w:val="24"/>
                <w:lang w:eastAsia="vi-VN"/>
              </w:rPr>
              <w:br/>
              <w:t xml:space="preserve">- Ngân hàng Phát triển Việt Nam; </w:t>
            </w:r>
            <w:r w:rsidRPr="000D2C56">
              <w:rPr>
                <w:rFonts w:eastAsia="Times New Roman" w:cs="Times New Roman"/>
                <w:spacing w:val="6"/>
                <w:szCs w:val="24"/>
                <w:lang w:eastAsia="vi-VN"/>
              </w:rPr>
              <w:br/>
              <w:t>- Ủy ban TW Mặt trận Tổ quốc Việt Nam;</w:t>
            </w:r>
            <w:r w:rsidRPr="000D2C56">
              <w:rPr>
                <w:rFonts w:eastAsia="Times New Roman" w:cs="Times New Roman"/>
                <w:spacing w:val="6"/>
                <w:szCs w:val="24"/>
                <w:lang w:eastAsia="vi-VN"/>
              </w:rPr>
              <w:br/>
              <w:t>- Cơ quan Trung ương của các đoàn thể;</w:t>
            </w:r>
            <w:r w:rsidRPr="000D2C56">
              <w:rPr>
                <w:rFonts w:eastAsia="Times New Roman" w:cs="Times New Roman"/>
                <w:spacing w:val="6"/>
                <w:szCs w:val="24"/>
                <w:lang w:eastAsia="vi-VN"/>
              </w:rPr>
              <w:br/>
              <w:t xml:space="preserve">- VPCP: BTCN, các PCN, Trợ lý </w:t>
            </w:r>
            <w:r w:rsidRPr="000D2C56">
              <w:rPr>
                <w:rFonts w:eastAsia="Times New Roman" w:cs="Times New Roman"/>
                <w:spacing w:val="6"/>
                <w:szCs w:val="24"/>
                <w:lang w:eastAsia="vi-VN"/>
              </w:rPr>
              <w:lastRenderedPageBreak/>
              <w:t>TTCP, TGĐ Cổng TTĐT, các Vụ, Cục, đơn vị trực thuộc, Công báo;</w:t>
            </w:r>
            <w:r w:rsidRPr="000D2C56">
              <w:rPr>
                <w:rFonts w:eastAsia="Times New Roman" w:cs="Times New Roman"/>
                <w:spacing w:val="6"/>
                <w:szCs w:val="24"/>
                <w:lang w:eastAsia="vi-VN"/>
              </w:rPr>
              <w:br/>
              <w:t>- Lưu: Văn thư, KTN (3b).KN</w:t>
            </w:r>
          </w:p>
        </w:tc>
        <w:tc>
          <w:tcPr>
            <w:tcW w:w="5541" w:type="dxa"/>
            <w:hideMark/>
          </w:tcPr>
          <w:p w:rsidR="000D2C56" w:rsidRPr="000D2C56" w:rsidRDefault="000D2C56" w:rsidP="000D2C56">
            <w:pPr>
              <w:spacing w:after="0" w:line="240" w:lineRule="auto"/>
              <w:jc w:val="center"/>
              <w:rPr>
                <w:rFonts w:eastAsia="Times New Roman" w:cs="Times New Roman"/>
                <w:b/>
                <w:szCs w:val="24"/>
                <w:lang w:eastAsia="vi-VN"/>
              </w:rPr>
            </w:pPr>
            <w:r w:rsidRPr="000D2C56">
              <w:rPr>
                <w:rFonts w:eastAsia="Times New Roman" w:cs="Times New Roman"/>
                <w:b/>
                <w:szCs w:val="24"/>
                <w:lang w:eastAsia="vi-VN"/>
              </w:rPr>
              <w:lastRenderedPageBreak/>
              <w:t>TM. CHÍNH PHỦ</w:t>
            </w:r>
            <w:r w:rsidRPr="000D2C56">
              <w:rPr>
                <w:rFonts w:eastAsia="Times New Roman" w:cs="Times New Roman"/>
                <w:b/>
                <w:szCs w:val="24"/>
                <w:lang w:eastAsia="vi-VN"/>
              </w:rPr>
              <w:br/>
              <w:t>THỦ TƯỚNG</w:t>
            </w:r>
            <w:r w:rsidRPr="000D2C56">
              <w:rPr>
                <w:rFonts w:eastAsia="Times New Roman" w:cs="Times New Roman"/>
                <w:b/>
                <w:szCs w:val="24"/>
                <w:lang w:eastAsia="vi-VN"/>
              </w:rPr>
              <w:br/>
            </w:r>
            <w:r w:rsidRPr="000D2C56">
              <w:rPr>
                <w:rFonts w:eastAsia="Times New Roman" w:cs="Times New Roman"/>
                <w:b/>
                <w:szCs w:val="24"/>
                <w:lang w:eastAsia="vi-VN"/>
              </w:rPr>
              <w:br/>
            </w:r>
            <w:r w:rsidRPr="000D2C56">
              <w:rPr>
                <w:rFonts w:eastAsia="Times New Roman" w:cs="Times New Roman"/>
                <w:b/>
                <w:szCs w:val="24"/>
                <w:lang w:eastAsia="vi-VN"/>
              </w:rPr>
              <w:br/>
            </w:r>
            <w:r w:rsidRPr="000D2C56">
              <w:rPr>
                <w:rFonts w:eastAsia="Times New Roman" w:cs="Times New Roman"/>
                <w:b/>
                <w:szCs w:val="24"/>
                <w:lang w:eastAsia="vi-VN"/>
              </w:rPr>
              <w:br/>
            </w:r>
            <w:r w:rsidRPr="000D2C56">
              <w:rPr>
                <w:rFonts w:eastAsia="Times New Roman" w:cs="Times New Roman"/>
                <w:b/>
                <w:szCs w:val="24"/>
                <w:lang w:eastAsia="vi-VN"/>
              </w:rPr>
              <w:br/>
              <w:t>Nguyễn Tấn Dũng</w:t>
            </w:r>
          </w:p>
        </w:tc>
      </w:tr>
    </w:tbl>
    <w:p w:rsidR="000D2C56" w:rsidRPr="000D2C56" w:rsidRDefault="000D2C56" w:rsidP="000D2C56">
      <w:pPr>
        <w:spacing w:after="0" w:line="240" w:lineRule="auto"/>
        <w:rPr>
          <w:rFonts w:eastAsia="Times New Roman" w:cs="Times New Roman"/>
          <w:szCs w:val="24"/>
          <w:lang w:eastAsia="vi-VN"/>
        </w:rPr>
      </w:pPr>
    </w:p>
    <w:p w:rsidR="000D2C56" w:rsidRPr="000D2C56" w:rsidRDefault="000D2C56" w:rsidP="000D2C56">
      <w:pPr>
        <w:spacing w:after="0" w:line="240" w:lineRule="auto"/>
        <w:rPr>
          <w:rFonts w:eastAsia="Times New Roman" w:cs="Times New Roman"/>
          <w:szCs w:val="24"/>
          <w:lang w:eastAsia="vi-VN"/>
        </w:rPr>
      </w:pPr>
    </w:p>
    <w:p w:rsidR="00F1132A" w:rsidRPr="000D2C56" w:rsidRDefault="00F1132A" w:rsidP="000D2C56">
      <w:bookmarkStart w:id="44" w:name="_GoBack"/>
      <w:bookmarkEnd w:id="44"/>
    </w:p>
    <w:sectPr w:rsidR="00F1132A" w:rsidRPr="000D2C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AB6" w:rsidRDefault="004F3AB6" w:rsidP="00BC20A2">
      <w:pPr>
        <w:spacing w:after="0" w:line="240" w:lineRule="auto"/>
      </w:pPr>
      <w:r>
        <w:separator/>
      </w:r>
    </w:p>
  </w:endnote>
  <w:endnote w:type="continuationSeparator" w:id="0">
    <w:p w:rsidR="004F3AB6" w:rsidRDefault="004F3AB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AB6" w:rsidRDefault="004F3AB6" w:rsidP="00BC20A2">
      <w:pPr>
        <w:spacing w:after="0" w:line="240" w:lineRule="auto"/>
      </w:pPr>
      <w:r>
        <w:separator/>
      </w:r>
    </w:p>
  </w:footnote>
  <w:footnote w:type="continuationSeparator" w:id="0">
    <w:p w:rsidR="004F3AB6" w:rsidRDefault="004F3AB6"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D2C56"/>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4F3AB6"/>
    <w:rsid w:val="005156D9"/>
    <w:rsid w:val="0053030B"/>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9088</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2017-11-18T05:34:00Z</dcterms:created>
  <dcterms:modified xsi:type="dcterms:W3CDTF">2017-11-18T05:34:00Z</dcterms:modified>
</cp:coreProperties>
</file>